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Pr="004A7240" w:rsidRDefault="00C47EDB" w:rsidP="009E2DAD">
      <w:pPr>
        <w:spacing w:line="240" w:lineRule="auto"/>
        <w:contextualSpacing/>
        <w:jc w:val="center"/>
        <w:rPr>
          <w:rFonts w:ascii="Calibri" w:hAnsi="Calibri" w:cs="Calibri"/>
          <w:b/>
          <w:bCs/>
        </w:rPr>
      </w:pPr>
      <w:r w:rsidRPr="004A7240">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75F3D1DD" w14:textId="77777777" w:rsidR="00BC3195" w:rsidRPr="004A7240" w:rsidRDefault="00BC3195" w:rsidP="004A3CF9">
      <w:pPr>
        <w:rPr>
          <w:rFonts w:ascii="Calibri" w:hAnsi="Calibri" w:cs="Calibri"/>
          <w:i/>
          <w:iCs/>
          <w:sz w:val="22"/>
          <w:szCs w:val="22"/>
        </w:rPr>
      </w:pPr>
    </w:p>
    <w:p w14:paraId="0AC9A09D" w14:textId="5432D922" w:rsidR="00E719F8" w:rsidRPr="004A7240" w:rsidRDefault="005F4B6F" w:rsidP="00696BE6">
      <w:pPr>
        <w:jc w:val="center"/>
        <w:rPr>
          <w:rFonts w:ascii="Calibri" w:hAnsi="Calibri" w:cs="Calibri"/>
          <w:b/>
          <w:bCs/>
          <w:sz w:val="22"/>
          <w:szCs w:val="22"/>
        </w:rPr>
      </w:pPr>
      <w:r w:rsidRPr="004A7240">
        <w:rPr>
          <w:rFonts w:ascii="Calibri" w:hAnsi="Calibri" w:cs="Calibri"/>
          <w:b/>
          <w:bCs/>
          <w:sz w:val="22"/>
          <w:szCs w:val="22"/>
        </w:rPr>
        <w:t>Closing press release</w:t>
      </w:r>
    </w:p>
    <w:p w14:paraId="5763F974" w14:textId="0B59E3CE" w:rsidR="00696BE6" w:rsidRPr="004A7240" w:rsidRDefault="005F4B6F" w:rsidP="00696BE6">
      <w:pPr>
        <w:jc w:val="center"/>
        <w:rPr>
          <w:rFonts w:ascii="Calibri" w:hAnsi="Calibri" w:cs="Calibri"/>
          <w:b/>
          <w:bCs/>
          <w:sz w:val="26"/>
          <w:szCs w:val="26"/>
        </w:rPr>
      </w:pPr>
      <w:r w:rsidRPr="004A7240">
        <w:rPr>
          <w:rFonts w:ascii="Calibri" w:hAnsi="Calibri" w:cs="Calibri"/>
          <w:b/>
          <w:bCs/>
          <w:sz w:val="26"/>
          <w:szCs w:val="26"/>
        </w:rPr>
        <w:t>SIGEP WORLD, THE GLOBAL HUB FOR FOODSERVICE EXCELLENCE: OPERATORS FROM 160 COUNTRIES FLOCK TO RIMINI</w:t>
      </w:r>
    </w:p>
    <w:p w14:paraId="56730A8D" w14:textId="49A53291" w:rsidR="00BC46E0" w:rsidRPr="004A7240" w:rsidRDefault="005F4B6F" w:rsidP="005F4B6F">
      <w:pPr>
        <w:numPr>
          <w:ilvl w:val="0"/>
          <w:numId w:val="28"/>
        </w:numPr>
        <w:rPr>
          <w:rFonts w:ascii="Calibri" w:hAnsi="Calibri" w:cs="Calibri"/>
          <w:b/>
          <w:bCs/>
          <w:sz w:val="22"/>
          <w:szCs w:val="22"/>
        </w:rPr>
      </w:pPr>
      <w:r w:rsidRPr="004A7240">
        <w:rPr>
          <w:rFonts w:ascii="Calibri" w:hAnsi="Calibri" w:cs="Calibri"/>
          <w:b/>
          <w:bCs/>
          <w:sz w:val="22"/>
          <w:szCs w:val="22"/>
        </w:rPr>
        <w:t>+33% growth in exhibitors from 45 countries, showcasing the excellence of Italian foodservice supply chains.</w:t>
      </w:r>
    </w:p>
    <w:p w14:paraId="60F7D1E5" w14:textId="3CD32793" w:rsidR="00322080" w:rsidRPr="004A7240" w:rsidRDefault="005F4B6F" w:rsidP="005F4B6F">
      <w:pPr>
        <w:numPr>
          <w:ilvl w:val="0"/>
          <w:numId w:val="28"/>
        </w:numPr>
        <w:rPr>
          <w:rFonts w:ascii="Calibri" w:hAnsi="Calibri" w:cs="Calibri"/>
          <w:b/>
          <w:bCs/>
          <w:sz w:val="22"/>
          <w:szCs w:val="22"/>
        </w:rPr>
      </w:pPr>
      <w:r w:rsidRPr="004A7240">
        <w:rPr>
          <w:rFonts w:ascii="Calibri" w:hAnsi="Calibri" w:cs="Calibri"/>
          <w:b/>
          <w:bCs/>
          <w:sz w:val="22"/>
          <w:szCs w:val="22"/>
        </w:rPr>
        <w:t>Sigep reconfirmed the world’s most comprehensive and qualified showcase of Italian gelato.</w:t>
      </w:r>
    </w:p>
    <w:p w14:paraId="30C5ABD1" w14:textId="0545D4F9" w:rsidR="002846F1" w:rsidRPr="004A7240" w:rsidRDefault="005F4B6F" w:rsidP="005F4B6F">
      <w:pPr>
        <w:numPr>
          <w:ilvl w:val="0"/>
          <w:numId w:val="28"/>
        </w:numPr>
        <w:rPr>
          <w:rFonts w:ascii="Calibri" w:hAnsi="Calibri" w:cs="Calibri"/>
          <w:b/>
          <w:bCs/>
          <w:sz w:val="22"/>
          <w:szCs w:val="22"/>
        </w:rPr>
      </w:pPr>
      <w:r w:rsidRPr="004A7240">
        <w:rPr>
          <w:rFonts w:ascii="Calibri" w:hAnsi="Calibri" w:cs="Calibri"/>
          <w:b/>
          <w:bCs/>
          <w:sz w:val="22"/>
          <w:szCs w:val="22"/>
        </w:rPr>
        <w:t>Almost one in four visitors are from abroad, with Spain, Germany, Romania, France, Greece and Poland leading the way.</w:t>
      </w:r>
    </w:p>
    <w:p w14:paraId="2D0F133F" w14:textId="39EB16FD" w:rsidR="00DC22AA" w:rsidRPr="003E2A22" w:rsidRDefault="005F4B6F" w:rsidP="003E2A22">
      <w:pPr>
        <w:numPr>
          <w:ilvl w:val="0"/>
          <w:numId w:val="28"/>
        </w:numPr>
        <w:rPr>
          <w:rFonts w:ascii="Calibri" w:hAnsi="Calibri" w:cs="Calibri"/>
          <w:b/>
          <w:bCs/>
          <w:sz w:val="22"/>
          <w:szCs w:val="22"/>
        </w:rPr>
      </w:pPr>
      <w:r w:rsidRPr="004A7240">
        <w:rPr>
          <w:rFonts w:ascii="Calibri" w:hAnsi="Calibri" w:cs="Calibri"/>
          <w:b/>
          <w:bCs/>
          <w:sz w:val="22"/>
          <w:szCs w:val="22"/>
        </w:rPr>
        <w:t>500 top buyers from 75 countries and 5,650 business meetings facilitated through the Top Buyer Program. ​India Guest Country 2026: 50 leading buyers and specialised operators.</w:t>
      </w:r>
    </w:p>
    <w:p w14:paraId="0860ACB8" w14:textId="77777777" w:rsidR="00D64DDD" w:rsidRPr="004A7240" w:rsidRDefault="00D64DDD" w:rsidP="00D64DDD">
      <w:pPr>
        <w:ind w:left="720"/>
        <w:rPr>
          <w:rFonts w:ascii="Calibri" w:hAnsi="Calibri" w:cs="Calibri"/>
          <w:i/>
          <w:iCs/>
          <w:sz w:val="22"/>
          <w:szCs w:val="22"/>
        </w:rPr>
      </w:pPr>
    </w:p>
    <w:p w14:paraId="0A7681B1" w14:textId="4047B92D" w:rsidR="00787586" w:rsidRPr="004A7240" w:rsidRDefault="00C62A73" w:rsidP="0061487A">
      <w:pPr>
        <w:jc w:val="both"/>
        <w:rPr>
          <w:rFonts w:ascii="Calibri" w:hAnsi="Calibri" w:cs="Calibri"/>
          <w:sz w:val="22"/>
          <w:szCs w:val="22"/>
        </w:rPr>
      </w:pPr>
      <w:r w:rsidRPr="004A7240">
        <w:rPr>
          <w:rFonts w:ascii="Calibri" w:eastAsia="Times New Roman" w:hAnsi="Calibri" w:cs="Calibri"/>
          <w:i/>
          <w:iCs/>
          <w:kern w:val="0"/>
          <w:sz w:val="22"/>
          <w:szCs w:val="22"/>
          <w:lang w:eastAsia="it-IT"/>
          <w14:ligatures w14:val="none"/>
        </w:rPr>
        <w:t>Rimini, 20</w:t>
      </w:r>
      <w:r w:rsidR="005F4B6F" w:rsidRPr="004A7240">
        <w:rPr>
          <w:rFonts w:ascii="Calibri" w:eastAsia="Times New Roman" w:hAnsi="Calibri" w:cs="Calibri"/>
          <w:i/>
          <w:iCs/>
          <w:kern w:val="0"/>
          <w:sz w:val="22"/>
          <w:szCs w:val="22"/>
          <w:lang w:eastAsia="it-IT"/>
          <w14:ligatures w14:val="none"/>
        </w:rPr>
        <w:t xml:space="preserve"> January</w:t>
      </w:r>
      <w:r w:rsidRPr="004A7240">
        <w:rPr>
          <w:rFonts w:ascii="Calibri" w:eastAsia="Times New Roman" w:hAnsi="Calibri" w:cs="Calibri"/>
          <w:i/>
          <w:iCs/>
          <w:kern w:val="0"/>
          <w:sz w:val="22"/>
          <w:szCs w:val="22"/>
          <w:lang w:eastAsia="it-IT"/>
          <w14:ligatures w14:val="none"/>
        </w:rPr>
        <w:t xml:space="preserve"> 2026</w:t>
      </w:r>
      <w:r w:rsidRPr="004A7240">
        <w:rPr>
          <w:rFonts w:ascii="Calibri" w:eastAsia="Times New Roman" w:hAnsi="Calibri" w:cs="Calibri"/>
          <w:kern w:val="0"/>
          <w:sz w:val="22"/>
          <w:szCs w:val="22"/>
          <w:lang w:eastAsia="it-IT"/>
          <w14:ligatures w14:val="none"/>
        </w:rPr>
        <w:t xml:space="preserve"> —</w:t>
      </w:r>
      <w:r w:rsidR="005F4B6F" w:rsidRPr="004A7240">
        <w:rPr>
          <w:rFonts w:ascii="Calibri" w:hAnsi="Calibri" w:cs="Calibri"/>
          <w:sz w:val="22"/>
          <w:szCs w:val="22"/>
        </w:rPr>
        <w:t xml:space="preserve">Just over a month after Italian cuisine was recognised as a UNESCO Intangible Cultural Heritage, </w:t>
      </w:r>
      <w:r w:rsidR="005F4B6F" w:rsidRPr="004A7240">
        <w:rPr>
          <w:rFonts w:ascii="Calibri" w:hAnsi="Calibri" w:cs="Calibri"/>
          <w:b/>
          <w:bCs/>
          <w:sz w:val="22"/>
          <w:szCs w:val="22"/>
        </w:rPr>
        <w:t>SIGEP World</w:t>
      </w:r>
      <w:r w:rsidR="005F4B6F" w:rsidRPr="004A7240">
        <w:rPr>
          <w:rFonts w:ascii="Calibri" w:hAnsi="Calibri" w:cs="Calibri"/>
          <w:sz w:val="22"/>
          <w:szCs w:val="22"/>
        </w:rPr>
        <w:t xml:space="preserve"> has become a key meeting point for the international foodservice industry, bringing together markets, consumption patterns and business visions. ​The event, curated by </w:t>
      </w:r>
      <w:r w:rsidR="005F4B6F" w:rsidRPr="004A7240">
        <w:rPr>
          <w:rFonts w:ascii="Calibri" w:hAnsi="Calibri" w:cs="Calibri"/>
          <w:b/>
          <w:bCs/>
          <w:sz w:val="22"/>
          <w:szCs w:val="22"/>
        </w:rPr>
        <w:t>Italian Exhibition Group</w:t>
      </w:r>
      <w:r w:rsidR="005F4B6F" w:rsidRPr="004A7240">
        <w:rPr>
          <w:rFonts w:ascii="Calibri" w:hAnsi="Calibri" w:cs="Calibri"/>
          <w:sz w:val="22"/>
          <w:szCs w:val="22"/>
        </w:rPr>
        <w:t xml:space="preserve"> at </w:t>
      </w:r>
      <w:r w:rsidR="005F4B6F" w:rsidRPr="004A7240">
        <w:rPr>
          <w:rFonts w:ascii="Calibri" w:hAnsi="Calibri" w:cs="Calibri"/>
          <w:b/>
          <w:bCs/>
          <w:sz w:val="22"/>
          <w:szCs w:val="22"/>
        </w:rPr>
        <w:t>Rimini Expo Centre</w:t>
      </w:r>
      <w:r w:rsidR="003E2A22">
        <w:rPr>
          <w:rFonts w:ascii="Calibri" w:hAnsi="Calibri" w:cs="Calibri"/>
          <w:b/>
          <w:bCs/>
          <w:sz w:val="22"/>
          <w:szCs w:val="22"/>
        </w:rPr>
        <w:t>,</w:t>
      </w:r>
      <w:r w:rsidR="005F4B6F" w:rsidRPr="004A7240">
        <w:rPr>
          <w:rFonts w:ascii="Calibri" w:hAnsi="Calibri" w:cs="Calibri"/>
          <w:b/>
          <w:bCs/>
          <w:sz w:val="22"/>
          <w:szCs w:val="22"/>
        </w:rPr>
        <w:t xml:space="preserve"> ran from 16 to 20 January</w:t>
      </w:r>
      <w:r w:rsidR="005F4B6F" w:rsidRPr="004A7240">
        <w:rPr>
          <w:rFonts w:ascii="Calibri" w:hAnsi="Calibri" w:cs="Calibri"/>
          <w:sz w:val="22"/>
          <w:szCs w:val="22"/>
        </w:rPr>
        <w:t xml:space="preserve">, reaffirming its position as a global platform for the </w:t>
      </w:r>
      <w:r w:rsidR="005F4B6F" w:rsidRPr="004A7240">
        <w:rPr>
          <w:rFonts w:ascii="Calibri" w:hAnsi="Calibri" w:cs="Calibri"/>
          <w:b/>
          <w:bCs/>
          <w:sz w:val="22"/>
          <w:szCs w:val="22"/>
        </w:rPr>
        <w:t xml:space="preserve">gelato, pastry, chocolate, coffee, bakery, </w:t>
      </w:r>
      <w:r w:rsidR="005F4B6F" w:rsidRPr="004A7240">
        <w:rPr>
          <w:rFonts w:ascii="Calibri" w:hAnsi="Calibri" w:cs="Calibri"/>
          <w:sz w:val="22"/>
          <w:szCs w:val="22"/>
        </w:rPr>
        <w:t>and</w:t>
      </w:r>
      <w:r w:rsidR="005F4B6F" w:rsidRPr="004A7240">
        <w:rPr>
          <w:rFonts w:ascii="Calibri" w:hAnsi="Calibri" w:cs="Calibri"/>
          <w:b/>
          <w:bCs/>
          <w:sz w:val="22"/>
          <w:szCs w:val="22"/>
        </w:rPr>
        <w:t xml:space="preserve"> pizza</w:t>
      </w:r>
      <w:r w:rsidR="005F4B6F" w:rsidRPr="004A7240">
        <w:rPr>
          <w:rFonts w:ascii="Calibri" w:hAnsi="Calibri" w:cs="Calibri"/>
          <w:sz w:val="22"/>
          <w:szCs w:val="22"/>
        </w:rPr>
        <w:t xml:space="preserve"> industries. </w:t>
      </w:r>
      <w:r w:rsidR="003E2A22">
        <w:rPr>
          <w:rFonts w:ascii="Calibri" w:hAnsi="Calibri" w:cs="Calibri"/>
          <w:sz w:val="22"/>
          <w:szCs w:val="22"/>
        </w:rPr>
        <w:t>This was p</w:t>
      </w:r>
      <w:r w:rsidR="005F4B6F" w:rsidRPr="004A7240">
        <w:rPr>
          <w:rFonts w:ascii="Calibri" w:hAnsi="Calibri" w:cs="Calibri"/>
          <w:sz w:val="22"/>
          <w:szCs w:val="22"/>
        </w:rPr>
        <w:t>articularly significant</w:t>
      </w:r>
      <w:r w:rsidR="003E2A22">
        <w:rPr>
          <w:rFonts w:ascii="Calibri" w:hAnsi="Calibri" w:cs="Calibri"/>
          <w:sz w:val="22"/>
          <w:szCs w:val="22"/>
        </w:rPr>
        <w:t xml:space="preserve">, </w:t>
      </w:r>
      <w:r w:rsidR="005F4B6F" w:rsidRPr="004A7240">
        <w:rPr>
          <w:rFonts w:ascii="Calibri" w:hAnsi="Calibri" w:cs="Calibri"/>
          <w:sz w:val="22"/>
          <w:szCs w:val="22"/>
        </w:rPr>
        <w:t xml:space="preserve">given the value of the out-of-home sector, which is worth </w:t>
      </w:r>
      <w:r w:rsidR="005F4B6F" w:rsidRPr="004A7240">
        <w:rPr>
          <w:rFonts w:ascii="Calibri" w:hAnsi="Calibri" w:cs="Calibri"/>
          <w:b/>
          <w:bCs/>
          <w:sz w:val="22"/>
          <w:szCs w:val="22"/>
        </w:rPr>
        <w:t xml:space="preserve">€71 billion in </w:t>
      </w:r>
      <w:r w:rsidR="005F4B6F" w:rsidRPr="004A7240">
        <w:rPr>
          <w:rFonts w:ascii="Calibri" w:hAnsi="Calibri" w:cs="Calibri"/>
          <w:sz w:val="22"/>
          <w:szCs w:val="22"/>
        </w:rPr>
        <w:t xml:space="preserve">Italy alone (source: </w:t>
      </w:r>
      <w:proofErr w:type="spellStart"/>
      <w:r w:rsidR="005F4B6F" w:rsidRPr="004A7240">
        <w:rPr>
          <w:rFonts w:ascii="Calibri" w:hAnsi="Calibri" w:cs="Calibri"/>
          <w:sz w:val="22"/>
          <w:szCs w:val="22"/>
        </w:rPr>
        <w:t>Circana</w:t>
      </w:r>
      <w:proofErr w:type="spellEnd"/>
      <w:r w:rsidR="005F4B6F" w:rsidRPr="004A7240">
        <w:rPr>
          <w:rFonts w:ascii="Calibri" w:hAnsi="Calibri" w:cs="Calibri"/>
          <w:sz w:val="22"/>
          <w:szCs w:val="22"/>
        </w:rPr>
        <w:t xml:space="preserve">). ​The presence of the </w:t>
      </w:r>
      <w:r w:rsidR="005F4B6F" w:rsidRPr="004A7240">
        <w:rPr>
          <w:rFonts w:ascii="Calibri" w:hAnsi="Calibri" w:cs="Calibri"/>
          <w:b/>
          <w:bCs/>
          <w:sz w:val="22"/>
          <w:szCs w:val="22"/>
        </w:rPr>
        <w:t xml:space="preserve">Minister of Agriculture, Food Sovereignty and Forests, Francesco Lollobrigida – </w:t>
      </w:r>
      <w:r w:rsidR="005F4B6F" w:rsidRPr="004A7240">
        <w:rPr>
          <w:rFonts w:ascii="Calibri" w:hAnsi="Calibri" w:cs="Calibri"/>
          <w:sz w:val="22"/>
          <w:szCs w:val="22"/>
        </w:rPr>
        <w:t>preceded by the Minister for Disabilities</w:t>
      </w:r>
      <w:r w:rsidR="005F4B6F" w:rsidRPr="004A7240">
        <w:rPr>
          <w:rFonts w:ascii="Calibri" w:hAnsi="Calibri" w:cs="Calibri"/>
          <w:b/>
          <w:bCs/>
          <w:sz w:val="22"/>
          <w:szCs w:val="22"/>
        </w:rPr>
        <w:t>, Alessandra Locatelli</w:t>
      </w:r>
      <w:r w:rsidR="005F4B6F" w:rsidRPr="004A7240">
        <w:rPr>
          <w:rFonts w:ascii="Calibri" w:hAnsi="Calibri" w:cs="Calibri"/>
          <w:sz w:val="22"/>
          <w:szCs w:val="22"/>
        </w:rPr>
        <w:t xml:space="preserve"> – and the President of the Italian Trade Agency</w:t>
      </w:r>
      <w:r w:rsidR="005F4B6F" w:rsidRPr="004A7240">
        <w:rPr>
          <w:rFonts w:ascii="Calibri" w:hAnsi="Calibri" w:cs="Calibri"/>
          <w:b/>
          <w:bCs/>
          <w:sz w:val="22"/>
          <w:szCs w:val="22"/>
        </w:rPr>
        <w:t xml:space="preserve">, Matteo </w:t>
      </w:r>
      <w:proofErr w:type="spellStart"/>
      <w:r w:rsidR="005F4B6F" w:rsidRPr="004A7240">
        <w:rPr>
          <w:rFonts w:ascii="Calibri" w:hAnsi="Calibri" w:cs="Calibri"/>
          <w:b/>
          <w:bCs/>
          <w:sz w:val="22"/>
          <w:szCs w:val="22"/>
        </w:rPr>
        <w:t>Zoppas</w:t>
      </w:r>
      <w:proofErr w:type="spellEnd"/>
      <w:r w:rsidR="005F4B6F" w:rsidRPr="004A7240">
        <w:rPr>
          <w:rFonts w:ascii="Calibri" w:hAnsi="Calibri" w:cs="Calibri"/>
          <w:sz w:val="22"/>
          <w:szCs w:val="22"/>
        </w:rPr>
        <w:t>, highlighted the strategic importance of the industry and the development of human capital for its competitiveness.</w:t>
      </w:r>
    </w:p>
    <w:p w14:paraId="3F1CF6F9" w14:textId="77C3AA0E" w:rsidR="00787586" w:rsidRPr="004A7240" w:rsidRDefault="005F4B6F" w:rsidP="0061487A">
      <w:pPr>
        <w:jc w:val="both"/>
        <w:rPr>
          <w:rFonts w:ascii="Calibri" w:hAnsi="Calibri" w:cs="Calibri"/>
          <w:b/>
          <w:bCs/>
          <w:sz w:val="22"/>
          <w:szCs w:val="22"/>
        </w:rPr>
      </w:pPr>
      <w:r w:rsidRPr="004A7240">
        <w:rPr>
          <w:rFonts w:ascii="Calibri" w:hAnsi="Calibri" w:cs="Calibri"/>
          <w:b/>
          <w:bCs/>
          <w:sz w:val="22"/>
          <w:szCs w:val="22"/>
        </w:rPr>
        <w:t>GLOBAL FIGURES: INTERNATIONAL SUPPLY AND DEMAND FROM 160 COUNTRIES</w:t>
      </w:r>
    </w:p>
    <w:p w14:paraId="3EBEA017" w14:textId="72980D00" w:rsidR="005F4B6F" w:rsidRPr="004A7240" w:rsidRDefault="005F4B6F" w:rsidP="005F4B6F">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 xml:space="preserve">The 2026 edition saw a </w:t>
      </w:r>
      <w:r w:rsidRPr="004A7240">
        <w:rPr>
          <w:rFonts w:ascii="Calibri" w:eastAsia="Times New Roman" w:hAnsi="Calibri" w:cs="Calibri"/>
          <w:b/>
          <w:bCs/>
          <w:kern w:val="0"/>
          <w:sz w:val="22"/>
          <w:szCs w:val="22"/>
          <w:lang w:eastAsia="it-IT"/>
          <w14:ligatures w14:val="none"/>
        </w:rPr>
        <w:t>significant increase in international participation</w:t>
      </w:r>
      <w:r w:rsidRPr="004A7240">
        <w:rPr>
          <w:rFonts w:ascii="Calibri" w:eastAsia="Times New Roman" w:hAnsi="Calibri" w:cs="Calibri"/>
          <w:kern w:val="0"/>
          <w:sz w:val="22"/>
          <w:szCs w:val="22"/>
          <w:lang w:eastAsia="it-IT"/>
          <w14:ligatures w14:val="none"/>
        </w:rPr>
        <w:t xml:space="preserve">, with a </w:t>
      </w:r>
      <w:r w:rsidRPr="004A7240">
        <w:rPr>
          <w:rFonts w:ascii="Calibri" w:eastAsia="Times New Roman" w:hAnsi="Calibri" w:cs="Calibri"/>
          <w:b/>
          <w:bCs/>
          <w:kern w:val="0"/>
          <w:sz w:val="22"/>
          <w:szCs w:val="22"/>
          <w:lang w:eastAsia="it-IT"/>
          <w14:ligatures w14:val="none"/>
        </w:rPr>
        <w:t>33% rise in foreign exhibitors from 45 countries</w:t>
      </w:r>
      <w:r w:rsidRPr="004A7240">
        <w:rPr>
          <w:rFonts w:ascii="Calibri" w:eastAsia="Times New Roman" w:hAnsi="Calibri" w:cs="Calibri"/>
          <w:kern w:val="0"/>
          <w:sz w:val="22"/>
          <w:szCs w:val="22"/>
          <w:lang w:eastAsia="it-IT"/>
          <w14:ligatures w14:val="none"/>
        </w:rPr>
        <w:t>, alongside a strong and high-quality Italian presence. ​</w:t>
      </w:r>
      <w:r w:rsidRPr="004A7240">
        <w:rPr>
          <w:rFonts w:ascii="Calibri" w:eastAsia="Times New Roman" w:hAnsi="Calibri" w:cs="Calibri"/>
          <w:b/>
          <w:bCs/>
          <w:kern w:val="0"/>
          <w:sz w:val="22"/>
          <w:szCs w:val="22"/>
          <w:lang w:eastAsia="it-IT"/>
          <w14:ligatures w14:val="none"/>
        </w:rPr>
        <w:t>New entries</w:t>
      </w:r>
      <w:r w:rsidRPr="004A7240">
        <w:rPr>
          <w:rFonts w:ascii="Calibri" w:eastAsia="Times New Roman" w:hAnsi="Calibri" w:cs="Calibri"/>
          <w:kern w:val="0"/>
          <w:sz w:val="22"/>
          <w:szCs w:val="22"/>
          <w:lang w:eastAsia="it-IT"/>
          <w14:ligatures w14:val="none"/>
        </w:rPr>
        <w:t xml:space="preserve"> include </w:t>
      </w:r>
      <w:r w:rsidRPr="004A7240">
        <w:rPr>
          <w:rFonts w:ascii="Calibri" w:eastAsia="Times New Roman" w:hAnsi="Calibri" w:cs="Calibri"/>
          <w:b/>
          <w:bCs/>
          <w:kern w:val="0"/>
          <w:sz w:val="22"/>
          <w:szCs w:val="22"/>
          <w:lang w:eastAsia="it-IT"/>
          <w14:ligatures w14:val="none"/>
        </w:rPr>
        <w:t>Canada, Saudi Arabia, Algeria, Ecuador, Estonia, Serbia, Singapore, Nepal, and the Czech Republic</w:t>
      </w:r>
      <w:r w:rsidRPr="004A7240">
        <w:rPr>
          <w:rFonts w:ascii="Calibri" w:eastAsia="Times New Roman" w:hAnsi="Calibri" w:cs="Calibri"/>
          <w:kern w:val="0"/>
          <w:sz w:val="22"/>
          <w:szCs w:val="22"/>
          <w:lang w:eastAsia="it-IT"/>
          <w14:ligatures w14:val="none"/>
        </w:rPr>
        <w:t xml:space="preserve">. ​This global initiative received a strong response, confirming the success of the previous edition: </w:t>
      </w:r>
      <w:r w:rsidRPr="004A7240">
        <w:rPr>
          <w:rFonts w:ascii="Calibri" w:eastAsia="Times New Roman" w:hAnsi="Calibri" w:cs="Calibri"/>
          <w:b/>
          <w:bCs/>
          <w:kern w:val="0"/>
          <w:sz w:val="22"/>
          <w:szCs w:val="22"/>
          <w:lang w:eastAsia="it-IT"/>
          <w14:ligatures w14:val="none"/>
        </w:rPr>
        <w:t>operators from 160 countries</w:t>
      </w:r>
      <w:r w:rsidRPr="004A7240">
        <w:rPr>
          <w:rFonts w:ascii="Calibri" w:eastAsia="Times New Roman" w:hAnsi="Calibri" w:cs="Calibri"/>
          <w:kern w:val="0"/>
          <w:sz w:val="22"/>
          <w:szCs w:val="22"/>
          <w:lang w:eastAsia="it-IT"/>
          <w14:ligatures w14:val="none"/>
        </w:rPr>
        <w:t xml:space="preserve">, </w:t>
      </w:r>
      <w:r w:rsidRPr="004A7240">
        <w:rPr>
          <w:rFonts w:ascii="Calibri" w:eastAsia="Times New Roman" w:hAnsi="Calibri" w:cs="Calibri"/>
          <w:b/>
          <w:bCs/>
          <w:kern w:val="0"/>
          <w:sz w:val="22"/>
          <w:szCs w:val="22"/>
          <w:lang w:eastAsia="it-IT"/>
          <w14:ligatures w14:val="none"/>
        </w:rPr>
        <w:t>with almost one in four visitors coming from abroad</w:t>
      </w:r>
      <w:r w:rsidRPr="004A7240">
        <w:rPr>
          <w:rFonts w:ascii="Calibri" w:eastAsia="Times New Roman" w:hAnsi="Calibri" w:cs="Calibri"/>
          <w:kern w:val="0"/>
          <w:sz w:val="22"/>
          <w:szCs w:val="22"/>
          <w:lang w:eastAsia="it-IT"/>
          <w14:ligatures w14:val="none"/>
        </w:rPr>
        <w:t xml:space="preserve">. ​The top six foreign countries: </w:t>
      </w:r>
      <w:r w:rsidRPr="004A7240">
        <w:rPr>
          <w:rFonts w:ascii="Calibri" w:eastAsia="Times New Roman" w:hAnsi="Calibri" w:cs="Calibri"/>
          <w:b/>
          <w:bCs/>
          <w:kern w:val="0"/>
          <w:sz w:val="22"/>
          <w:szCs w:val="22"/>
          <w:lang w:eastAsia="it-IT"/>
          <w14:ligatures w14:val="none"/>
        </w:rPr>
        <w:t>Spain (8.9%), Germany (6.6%), Romania (4.9%), France (4.1%), Greece (4.0%), and Poland (3.8%).</w:t>
      </w:r>
      <w:r w:rsidRPr="004A7240">
        <w:rPr>
          <w:rFonts w:ascii="Calibri" w:eastAsia="Times New Roman" w:hAnsi="Calibri" w:cs="Calibri"/>
          <w:kern w:val="0"/>
          <w:sz w:val="22"/>
          <w:szCs w:val="22"/>
          <w:lang w:eastAsia="it-IT"/>
          <w14:ligatures w14:val="none"/>
        </w:rPr>
        <w:t xml:space="preserve"> The fastest-growing countries by continent: </w:t>
      </w:r>
      <w:r w:rsidRPr="004A7240">
        <w:rPr>
          <w:rFonts w:ascii="Calibri" w:eastAsia="Times New Roman" w:hAnsi="Calibri" w:cs="Calibri"/>
          <w:b/>
          <w:bCs/>
          <w:kern w:val="0"/>
          <w:sz w:val="22"/>
          <w:szCs w:val="22"/>
          <w:lang w:eastAsia="it-IT"/>
          <w14:ligatures w14:val="none"/>
        </w:rPr>
        <w:t>the United States (+2%), Argentina (+40%), the Philippines (+78%), and Serbia (+29%).</w:t>
      </w:r>
      <w:r w:rsidRPr="004A7240">
        <w:rPr>
          <w:rFonts w:ascii="Calibri" w:eastAsia="Times New Roman" w:hAnsi="Calibri" w:cs="Calibri"/>
          <w:kern w:val="0"/>
          <w:sz w:val="22"/>
          <w:szCs w:val="22"/>
          <w:lang w:eastAsia="it-IT"/>
          <w14:ligatures w14:val="none"/>
        </w:rPr>
        <w:t xml:space="preserve"> Many African countries are attending the fair for the first time, including </w:t>
      </w:r>
      <w:r w:rsidRPr="004A7240">
        <w:rPr>
          <w:rFonts w:ascii="Calibri" w:eastAsia="Times New Roman" w:hAnsi="Calibri" w:cs="Calibri"/>
          <w:b/>
          <w:bCs/>
          <w:kern w:val="0"/>
          <w:sz w:val="22"/>
          <w:szCs w:val="22"/>
          <w:lang w:eastAsia="it-IT"/>
          <w14:ligatures w14:val="none"/>
        </w:rPr>
        <w:t>the Democratic Republic of Congo, Tanzania, Zimbabwe, and Guinea</w:t>
      </w:r>
      <w:r w:rsidRPr="004A7240">
        <w:rPr>
          <w:rFonts w:ascii="Calibri" w:eastAsia="Times New Roman" w:hAnsi="Calibri" w:cs="Calibri"/>
          <w:kern w:val="0"/>
          <w:sz w:val="22"/>
          <w:szCs w:val="22"/>
          <w:lang w:eastAsia="it-IT"/>
          <w14:ligatures w14:val="none"/>
        </w:rPr>
        <w:t xml:space="preserve">. ​All chose Rimini as a key location to discover emerging trends, technologies, and formats. ​The </w:t>
      </w:r>
      <w:r w:rsidRPr="004A7240">
        <w:rPr>
          <w:rFonts w:ascii="Calibri" w:eastAsia="Times New Roman" w:hAnsi="Calibri" w:cs="Calibri"/>
          <w:b/>
          <w:bCs/>
          <w:kern w:val="0"/>
          <w:sz w:val="22"/>
          <w:szCs w:val="22"/>
          <w:lang w:eastAsia="it-IT"/>
          <w14:ligatures w14:val="none"/>
        </w:rPr>
        <w:t>Top Buyer Program</w:t>
      </w:r>
      <w:r w:rsidRPr="004A7240">
        <w:rPr>
          <w:rFonts w:ascii="Calibri" w:eastAsia="Times New Roman" w:hAnsi="Calibri" w:cs="Calibri"/>
          <w:kern w:val="0"/>
          <w:sz w:val="22"/>
          <w:szCs w:val="22"/>
          <w:lang w:eastAsia="it-IT"/>
          <w14:ligatures w14:val="none"/>
        </w:rPr>
        <w:t xml:space="preserve">, a strategic collaboration between </w:t>
      </w:r>
      <w:r w:rsidRPr="004A7240">
        <w:rPr>
          <w:rFonts w:ascii="Calibri" w:eastAsia="Times New Roman" w:hAnsi="Calibri" w:cs="Calibri"/>
          <w:b/>
          <w:bCs/>
          <w:kern w:val="0"/>
          <w:sz w:val="22"/>
          <w:szCs w:val="22"/>
          <w:lang w:eastAsia="it-IT"/>
          <w14:ligatures w14:val="none"/>
        </w:rPr>
        <w:t xml:space="preserve">the Italian Trade Agency </w:t>
      </w:r>
      <w:r w:rsidRPr="004A7240">
        <w:rPr>
          <w:rFonts w:ascii="Calibri" w:eastAsia="Times New Roman" w:hAnsi="Calibri" w:cs="Calibri"/>
          <w:kern w:val="0"/>
          <w:sz w:val="22"/>
          <w:szCs w:val="22"/>
          <w:lang w:eastAsia="it-IT"/>
          <w14:ligatures w14:val="none"/>
        </w:rPr>
        <w:t xml:space="preserve">and the </w:t>
      </w:r>
      <w:r w:rsidRPr="004A7240">
        <w:rPr>
          <w:rFonts w:ascii="Calibri" w:eastAsia="Times New Roman" w:hAnsi="Calibri" w:cs="Calibri"/>
          <w:b/>
          <w:bCs/>
          <w:kern w:val="0"/>
          <w:sz w:val="22"/>
          <w:szCs w:val="22"/>
          <w:lang w:eastAsia="it-IT"/>
          <w14:ligatures w14:val="none"/>
        </w:rPr>
        <w:t>Ministry of Foreign Affairs</w:t>
      </w:r>
      <w:r w:rsidRPr="004A7240">
        <w:rPr>
          <w:rFonts w:ascii="Calibri" w:eastAsia="Times New Roman" w:hAnsi="Calibri" w:cs="Calibri"/>
          <w:kern w:val="0"/>
          <w:sz w:val="22"/>
          <w:szCs w:val="22"/>
          <w:lang w:eastAsia="it-IT"/>
          <w14:ligatures w14:val="none"/>
        </w:rPr>
        <w:t xml:space="preserve">, played a crucial role in bringing </w:t>
      </w:r>
      <w:r w:rsidRPr="004A7240">
        <w:rPr>
          <w:rFonts w:ascii="Calibri" w:eastAsia="Times New Roman" w:hAnsi="Calibri" w:cs="Calibri"/>
          <w:b/>
          <w:bCs/>
          <w:kern w:val="0"/>
          <w:sz w:val="22"/>
          <w:szCs w:val="22"/>
          <w:lang w:eastAsia="it-IT"/>
          <w14:ligatures w14:val="none"/>
        </w:rPr>
        <w:t xml:space="preserve">500 buyers from 75 countries </w:t>
      </w:r>
      <w:r w:rsidRPr="004A7240">
        <w:rPr>
          <w:rFonts w:ascii="Calibri" w:eastAsia="Times New Roman" w:hAnsi="Calibri" w:cs="Calibri"/>
          <w:kern w:val="0"/>
          <w:sz w:val="22"/>
          <w:szCs w:val="22"/>
          <w:lang w:eastAsia="it-IT"/>
          <w14:ligatures w14:val="none"/>
        </w:rPr>
        <w:t xml:space="preserve">to Rimini, with notable representation from the United States, India, Canada, China, Brazil, Turkey, the United Arab Emirates, and Singapore. ​The </w:t>
      </w:r>
      <w:r w:rsidR="00023958" w:rsidRPr="004A7240">
        <w:rPr>
          <w:rFonts w:ascii="Calibri" w:eastAsia="Times New Roman" w:hAnsi="Calibri" w:cs="Calibri"/>
          <w:kern w:val="0"/>
          <w:sz w:val="22"/>
          <w:szCs w:val="22"/>
          <w:lang w:eastAsia="it-IT"/>
          <w14:ligatures w14:val="none"/>
        </w:rPr>
        <w:t>encounter between</w:t>
      </w:r>
      <w:r w:rsidRPr="004A7240">
        <w:rPr>
          <w:rFonts w:ascii="Calibri" w:eastAsia="Times New Roman" w:hAnsi="Calibri" w:cs="Calibri"/>
          <w:kern w:val="0"/>
          <w:sz w:val="22"/>
          <w:szCs w:val="22"/>
          <w:lang w:eastAsia="it-IT"/>
          <w14:ligatures w14:val="none"/>
        </w:rPr>
        <w:t xml:space="preserve"> supply and demand resulted in </w:t>
      </w:r>
      <w:r w:rsidRPr="004A7240">
        <w:rPr>
          <w:rFonts w:ascii="Calibri" w:eastAsia="Times New Roman" w:hAnsi="Calibri" w:cs="Calibri"/>
          <w:b/>
          <w:bCs/>
          <w:kern w:val="0"/>
          <w:sz w:val="22"/>
          <w:szCs w:val="22"/>
          <w:lang w:eastAsia="it-IT"/>
          <w14:ligatures w14:val="none"/>
        </w:rPr>
        <w:t>5,650 business meetings</w:t>
      </w:r>
      <w:r w:rsidRPr="004A7240">
        <w:rPr>
          <w:rFonts w:ascii="Calibri" w:eastAsia="Times New Roman" w:hAnsi="Calibri" w:cs="Calibri"/>
          <w:kern w:val="0"/>
          <w:sz w:val="22"/>
          <w:szCs w:val="22"/>
          <w:lang w:eastAsia="it-IT"/>
          <w14:ligatures w14:val="none"/>
        </w:rPr>
        <w:t xml:space="preserve">, confirming SIGEP World as a </w:t>
      </w:r>
      <w:r w:rsidR="00023958" w:rsidRPr="004A7240">
        <w:rPr>
          <w:rFonts w:ascii="Calibri" w:eastAsia="Times New Roman" w:hAnsi="Calibri" w:cs="Calibri"/>
          <w:kern w:val="0"/>
          <w:sz w:val="22"/>
          <w:szCs w:val="22"/>
          <w:lang w:eastAsia="it-IT"/>
          <w14:ligatures w14:val="none"/>
        </w:rPr>
        <w:t>working</w:t>
      </w:r>
      <w:r w:rsidRPr="004A7240">
        <w:rPr>
          <w:rFonts w:ascii="Calibri" w:eastAsia="Times New Roman" w:hAnsi="Calibri" w:cs="Calibri"/>
          <w:kern w:val="0"/>
          <w:sz w:val="22"/>
          <w:szCs w:val="22"/>
          <w:lang w:eastAsia="it-IT"/>
          <w14:ligatures w14:val="none"/>
        </w:rPr>
        <w:t xml:space="preserve"> platform for international business development.</w:t>
      </w:r>
    </w:p>
    <w:p w14:paraId="321076D6" w14:textId="77777777" w:rsidR="005F4B6F" w:rsidRPr="004A7240" w:rsidRDefault="005F4B6F" w:rsidP="005F4B6F">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lastRenderedPageBreak/>
        <w:t>India was the Guest Country for 2026</w:t>
      </w:r>
      <w:r w:rsidRPr="004A7240">
        <w:rPr>
          <w:rFonts w:ascii="Calibri" w:eastAsia="Times New Roman" w:hAnsi="Calibri" w:cs="Calibri"/>
          <w:kern w:val="0"/>
          <w:sz w:val="22"/>
          <w:szCs w:val="22"/>
          <w:lang w:eastAsia="it-IT"/>
          <w14:ligatures w14:val="none"/>
        </w:rPr>
        <w:t xml:space="preserve">, with a delegation of </w:t>
      </w:r>
      <w:r w:rsidRPr="004A7240">
        <w:rPr>
          <w:rFonts w:ascii="Calibri" w:eastAsia="Times New Roman" w:hAnsi="Calibri" w:cs="Calibri"/>
          <w:b/>
          <w:bCs/>
          <w:kern w:val="0"/>
          <w:sz w:val="22"/>
          <w:szCs w:val="22"/>
          <w:lang w:eastAsia="it-IT"/>
          <w14:ligatures w14:val="none"/>
        </w:rPr>
        <w:t>50 top buyers</w:t>
      </w:r>
      <w:r w:rsidRPr="004A7240">
        <w:rPr>
          <w:rFonts w:ascii="Calibri" w:eastAsia="Times New Roman" w:hAnsi="Calibri" w:cs="Calibri"/>
          <w:kern w:val="0"/>
          <w:sz w:val="22"/>
          <w:szCs w:val="22"/>
          <w:lang w:eastAsia="it-IT"/>
          <w14:ligatures w14:val="none"/>
        </w:rPr>
        <w:t>, institutional representatives, and exhibitors specialising in ice cream technology, confirming the dynamism of the Indian market in the foodservice and hospitality sectors. ​The 2026 edition also saw a significant increase in foreign press coverage, with a total of 802 accredited journalists, including many international correspondents from dozens of countries.</w:t>
      </w:r>
    </w:p>
    <w:p w14:paraId="00443972" w14:textId="77777777" w:rsidR="005F4B6F" w:rsidRPr="004A7240" w:rsidRDefault="005F4B6F" w:rsidP="00BC2546">
      <w:pPr>
        <w:jc w:val="both"/>
        <w:rPr>
          <w:rFonts w:ascii="Calibri" w:eastAsia="Times New Roman" w:hAnsi="Calibri" w:cs="Calibri"/>
          <w:kern w:val="0"/>
          <w:sz w:val="22"/>
          <w:szCs w:val="22"/>
          <w:lang w:eastAsia="it-IT"/>
          <w14:ligatures w14:val="none"/>
        </w:rPr>
      </w:pPr>
    </w:p>
    <w:p w14:paraId="1DBC502C" w14:textId="275D9309" w:rsidR="00CC3E1B" w:rsidRPr="004A7240" w:rsidRDefault="00925992" w:rsidP="006C004A">
      <w:pPr>
        <w:jc w:val="both"/>
        <w:rPr>
          <w:rFonts w:ascii="Calibri" w:eastAsia="Times New Roman" w:hAnsi="Calibri" w:cs="Calibri"/>
          <w:b/>
          <w:bCs/>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t>ENGAGING WITH INTERNATIONAL MARKETS</w:t>
      </w:r>
    </w:p>
    <w:p w14:paraId="606C75AC" w14:textId="7E174947" w:rsidR="00CC3E1B" w:rsidRPr="004A7240" w:rsidRDefault="00925992" w:rsidP="006C004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 xml:space="preserve">Interaction with top drawer global players was also particularly important and evident through the presence of National Pavilions and collectives from </w:t>
      </w:r>
      <w:r w:rsidRPr="004A7240">
        <w:rPr>
          <w:rFonts w:ascii="Calibri" w:eastAsia="Times New Roman" w:hAnsi="Calibri" w:cs="Calibri"/>
          <w:b/>
          <w:bCs/>
          <w:kern w:val="0"/>
          <w:sz w:val="22"/>
          <w:szCs w:val="22"/>
          <w:lang w:eastAsia="it-IT"/>
          <w14:ligatures w14:val="none"/>
        </w:rPr>
        <w:t>Saudi Arabia</w:t>
      </w:r>
      <w:r w:rsidRPr="004A7240">
        <w:rPr>
          <w:rFonts w:ascii="Calibri" w:eastAsia="Times New Roman" w:hAnsi="Calibri" w:cs="Calibri"/>
          <w:kern w:val="0"/>
          <w:sz w:val="22"/>
          <w:szCs w:val="22"/>
          <w:lang w:eastAsia="it-IT"/>
          <w14:ligatures w14:val="none"/>
        </w:rPr>
        <w:t xml:space="preserve"> (debuting after the Guest Country 2025 project), </w:t>
      </w:r>
      <w:r w:rsidRPr="004A7240">
        <w:rPr>
          <w:rFonts w:ascii="Calibri" w:eastAsia="Times New Roman" w:hAnsi="Calibri" w:cs="Calibri"/>
          <w:b/>
          <w:bCs/>
          <w:kern w:val="0"/>
          <w:sz w:val="22"/>
          <w:szCs w:val="22"/>
          <w:lang w:eastAsia="it-IT"/>
          <w14:ligatures w14:val="none"/>
        </w:rPr>
        <w:t>China</w:t>
      </w:r>
      <w:r w:rsidRPr="004A7240">
        <w:rPr>
          <w:rFonts w:ascii="Calibri" w:eastAsia="Times New Roman" w:hAnsi="Calibri" w:cs="Calibri"/>
          <w:kern w:val="0"/>
          <w:sz w:val="22"/>
          <w:szCs w:val="22"/>
          <w:lang w:eastAsia="it-IT"/>
          <w14:ligatures w14:val="none"/>
        </w:rPr>
        <w:t>, and</w:t>
      </w:r>
      <w:r w:rsidRPr="004A7240">
        <w:rPr>
          <w:rFonts w:ascii="Calibri" w:eastAsia="Times New Roman" w:hAnsi="Calibri" w:cs="Calibri"/>
          <w:b/>
          <w:bCs/>
          <w:kern w:val="0"/>
          <w:sz w:val="22"/>
          <w:szCs w:val="22"/>
          <w:lang w:eastAsia="it-IT"/>
          <w14:ligatures w14:val="none"/>
        </w:rPr>
        <w:t xml:space="preserve"> Ukraine.</w:t>
      </w:r>
      <w:r w:rsidRPr="004A7240">
        <w:rPr>
          <w:rFonts w:ascii="Calibri" w:eastAsia="Times New Roman" w:hAnsi="Calibri" w:cs="Calibri"/>
          <w:kern w:val="0"/>
          <w:sz w:val="22"/>
          <w:szCs w:val="22"/>
          <w:lang w:eastAsia="it-IT"/>
          <w14:ligatures w14:val="none"/>
        </w:rPr>
        <w:t xml:space="preserve"> An ecosystem in which ingredients, technologies, and formats converged across geographical boundaries, reflecting an increasingly interconnected and hybrid foodservice landscape.</w:t>
      </w:r>
    </w:p>
    <w:p w14:paraId="57D21AD8" w14:textId="77777777" w:rsidR="00925992" w:rsidRPr="004A7240" w:rsidRDefault="00EB41F3" w:rsidP="006C004A">
      <w:pPr>
        <w:jc w:val="both"/>
        <w:rPr>
          <w:rFonts w:ascii="Calibri" w:eastAsia="Times New Roman" w:hAnsi="Calibri" w:cs="Calibri"/>
          <w:b/>
          <w:bCs/>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t>GELATO</w:t>
      </w:r>
      <w:r w:rsidR="00925992" w:rsidRPr="004A7240">
        <w:rPr>
          <w:rFonts w:ascii="Calibri" w:eastAsia="Times New Roman" w:hAnsi="Calibri" w:cs="Calibri"/>
          <w:b/>
          <w:bCs/>
          <w:kern w:val="0"/>
          <w:sz w:val="22"/>
          <w:szCs w:val="22"/>
          <w:lang w:eastAsia="it-IT"/>
          <w14:ligatures w14:val="none"/>
        </w:rPr>
        <w:t>: A STRATEGIC LEVER FOR GLOBAL FOODSERVICE</w:t>
      </w:r>
    </w:p>
    <w:p w14:paraId="76CA7D1D" w14:textId="13AE3292" w:rsidR="006C004A" w:rsidRPr="004A7240" w:rsidRDefault="00925992" w:rsidP="006C004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A cornerstone of SIGEP World’s identity</w:t>
      </w:r>
      <w:r w:rsidRPr="004A7240">
        <w:rPr>
          <w:rFonts w:ascii="Calibri" w:eastAsia="Times New Roman" w:hAnsi="Calibri" w:cs="Calibri"/>
          <w:b/>
          <w:bCs/>
          <w:kern w:val="0"/>
          <w:sz w:val="22"/>
          <w:szCs w:val="22"/>
          <w:lang w:eastAsia="it-IT"/>
          <w14:ligatures w14:val="none"/>
        </w:rPr>
        <w:t>, artisan gelato</w:t>
      </w:r>
      <w:r w:rsidRPr="004A7240">
        <w:rPr>
          <w:rFonts w:ascii="Calibri" w:eastAsia="Times New Roman" w:hAnsi="Calibri" w:cs="Calibri"/>
          <w:kern w:val="0"/>
          <w:sz w:val="22"/>
          <w:szCs w:val="22"/>
          <w:lang w:eastAsia="it-IT"/>
          <w14:ligatures w14:val="none"/>
        </w:rPr>
        <w:t xml:space="preserve"> remains not only a symbol of Italian excellence in 2026, but also </w:t>
      </w:r>
      <w:r w:rsidRPr="004A7240">
        <w:rPr>
          <w:rFonts w:ascii="Calibri" w:eastAsia="Times New Roman" w:hAnsi="Calibri" w:cs="Calibri"/>
          <w:b/>
          <w:bCs/>
          <w:kern w:val="0"/>
          <w:sz w:val="22"/>
          <w:szCs w:val="22"/>
          <w:lang w:eastAsia="it-IT"/>
          <w14:ligatures w14:val="none"/>
        </w:rPr>
        <w:t>a strategic asset for the global foodservice industry</w:t>
      </w:r>
      <w:r w:rsidRPr="004A7240">
        <w:rPr>
          <w:rFonts w:ascii="Calibri" w:eastAsia="Times New Roman" w:hAnsi="Calibri" w:cs="Calibri"/>
          <w:kern w:val="0"/>
          <w:sz w:val="22"/>
          <w:szCs w:val="22"/>
          <w:lang w:eastAsia="it-IT"/>
          <w14:ligatures w14:val="none"/>
        </w:rPr>
        <w:t xml:space="preserve">, capable of generating profit, differentiation, and new opportunities across various markets and formats. ​With </w:t>
      </w:r>
      <w:r w:rsidRPr="004A7240">
        <w:rPr>
          <w:rFonts w:ascii="Calibri" w:eastAsia="Times New Roman" w:hAnsi="Calibri" w:cs="Calibri"/>
          <w:b/>
          <w:bCs/>
          <w:kern w:val="0"/>
          <w:sz w:val="22"/>
          <w:szCs w:val="22"/>
          <w:lang w:eastAsia="it-IT"/>
          <w14:ligatures w14:val="none"/>
        </w:rPr>
        <w:t>Gelato Meets Chains</w:t>
      </w:r>
      <w:r w:rsidRPr="004A7240">
        <w:rPr>
          <w:rFonts w:ascii="Calibri" w:eastAsia="Times New Roman" w:hAnsi="Calibri" w:cs="Calibri"/>
          <w:kern w:val="0"/>
          <w:sz w:val="22"/>
          <w:szCs w:val="22"/>
          <w:lang w:eastAsia="it-IT"/>
          <w14:ligatures w14:val="none"/>
        </w:rPr>
        <w:t xml:space="preserve">, the event developed a project aimed at international restaurant, hotel, coffee shop and bakery chains, encouraging the inclusion of gelato in global menus. ​To reinforce this vision, the international campaign </w:t>
      </w:r>
      <w:r w:rsidRPr="004A7240">
        <w:rPr>
          <w:rFonts w:ascii="Calibri" w:eastAsia="Times New Roman" w:hAnsi="Calibri" w:cs="Calibri"/>
          <w:i/>
          <w:iCs/>
          <w:kern w:val="0"/>
          <w:sz w:val="22"/>
          <w:szCs w:val="22"/>
          <w:lang w:eastAsia="it-IT"/>
          <w14:ligatures w14:val="none"/>
        </w:rPr>
        <w:t>“What is Gelato?”</w:t>
      </w:r>
      <w:r w:rsidRPr="004A7240">
        <w:rPr>
          <w:rFonts w:ascii="Calibri" w:eastAsia="Times New Roman" w:hAnsi="Calibri" w:cs="Calibri"/>
          <w:kern w:val="0"/>
          <w:sz w:val="22"/>
          <w:szCs w:val="22"/>
          <w:lang w:eastAsia="it-IT"/>
          <w14:ligatures w14:val="none"/>
        </w:rPr>
        <w:t xml:space="preserve"> and the guide </w:t>
      </w:r>
      <w:r w:rsidRPr="004A7240">
        <w:rPr>
          <w:rFonts w:ascii="Calibri" w:eastAsia="Times New Roman" w:hAnsi="Calibri" w:cs="Calibri"/>
          <w:i/>
          <w:iCs/>
          <w:kern w:val="0"/>
          <w:sz w:val="22"/>
          <w:szCs w:val="22"/>
          <w:lang w:eastAsia="it-IT"/>
          <w14:ligatures w14:val="none"/>
        </w:rPr>
        <w:t>“Gelato means Business</w:t>
      </w:r>
      <w:r w:rsidRPr="004A7240">
        <w:rPr>
          <w:rFonts w:ascii="Calibri" w:eastAsia="Times New Roman" w:hAnsi="Calibri" w:cs="Calibri"/>
          <w:kern w:val="0"/>
          <w:sz w:val="22"/>
          <w:szCs w:val="22"/>
          <w:lang w:eastAsia="it-IT"/>
          <w14:ligatures w14:val="none"/>
        </w:rPr>
        <w:t>” provided data, models, and concrete examples to demonstrate how gelato can generate high margins, seasonally adjusted consumption, and a rapid return on investment.</w:t>
      </w:r>
    </w:p>
    <w:p w14:paraId="4C2ACBAB" w14:textId="77777777" w:rsidR="00925992" w:rsidRPr="004A7240" w:rsidRDefault="00F02B00" w:rsidP="006C004A">
      <w:pPr>
        <w:jc w:val="both"/>
        <w:rPr>
          <w:rFonts w:ascii="Calibri" w:eastAsia="Times New Roman" w:hAnsi="Calibri" w:cs="Calibri"/>
          <w:b/>
          <w:bCs/>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t xml:space="preserve">LUXURY FOOD EXPERIENCE: </w:t>
      </w:r>
      <w:r w:rsidR="00925992" w:rsidRPr="004A7240">
        <w:rPr>
          <w:rFonts w:ascii="Calibri" w:eastAsia="Times New Roman" w:hAnsi="Calibri" w:cs="Calibri"/>
          <w:b/>
          <w:bCs/>
          <w:kern w:val="0"/>
          <w:sz w:val="22"/>
          <w:szCs w:val="22"/>
          <w:lang w:eastAsia="it-IT"/>
          <w14:ligatures w14:val="none"/>
        </w:rPr>
        <w:t>FOOD AS A NEW LANGUAGE OF HOSPITALITY</w:t>
      </w:r>
    </w:p>
    <w:p w14:paraId="512EBCF1" w14:textId="053F9FAE" w:rsidR="006C004A" w:rsidRPr="004A7240" w:rsidRDefault="00925992" w:rsidP="006C004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The</w:t>
      </w:r>
      <w:r w:rsidRPr="004A7240">
        <w:rPr>
          <w:rFonts w:ascii="Calibri" w:eastAsia="Times New Roman" w:hAnsi="Calibri" w:cs="Calibri"/>
          <w:b/>
          <w:bCs/>
          <w:kern w:val="0"/>
          <w:sz w:val="22"/>
          <w:szCs w:val="22"/>
          <w:lang w:eastAsia="it-IT"/>
          <w14:ligatures w14:val="none"/>
        </w:rPr>
        <w:t xml:space="preserve"> Luxury Hotel Food Experience</w:t>
      </w:r>
      <w:r w:rsidRPr="004A7240">
        <w:rPr>
          <w:rFonts w:ascii="Calibri" w:eastAsia="Times New Roman" w:hAnsi="Calibri" w:cs="Calibri"/>
          <w:kern w:val="0"/>
          <w:sz w:val="22"/>
          <w:szCs w:val="22"/>
          <w:lang w:eastAsia="it-IT"/>
          <w14:ligatures w14:val="none"/>
        </w:rPr>
        <w:t xml:space="preserve"> project also received significant attention, fostering a closer relationship between the hotel and foodservice industries. It found one of its </w:t>
      </w:r>
      <w:r w:rsidR="003E2A22" w:rsidRPr="004A7240">
        <w:rPr>
          <w:rFonts w:ascii="Calibri" w:eastAsia="Times New Roman" w:hAnsi="Calibri" w:cs="Calibri"/>
          <w:kern w:val="0"/>
          <w:sz w:val="22"/>
          <w:szCs w:val="22"/>
          <w:lang w:eastAsia="it-IT"/>
          <w14:ligatures w14:val="none"/>
        </w:rPr>
        <w:t>fullest</w:t>
      </w:r>
      <w:r w:rsidRPr="004A7240">
        <w:rPr>
          <w:rFonts w:ascii="Calibri" w:eastAsia="Times New Roman" w:hAnsi="Calibri" w:cs="Calibri"/>
          <w:kern w:val="0"/>
          <w:sz w:val="22"/>
          <w:szCs w:val="22"/>
          <w:lang w:eastAsia="it-IT"/>
          <w14:ligatures w14:val="none"/>
        </w:rPr>
        <w:t xml:space="preserve"> expressions at SIGEP World, showcasing breakfast as a true measure of contemporary hospitality. ​At Pastry Arena, breakfast was presented as a complete experience - a ritual that can become an economic lever and a means of differentiation for international hotels and formats.</w:t>
      </w:r>
    </w:p>
    <w:p w14:paraId="28FE4051" w14:textId="77777777" w:rsidR="00925992" w:rsidRPr="004A7240" w:rsidRDefault="00EB6920" w:rsidP="006C004A">
      <w:pPr>
        <w:jc w:val="both"/>
        <w:rPr>
          <w:rFonts w:ascii="Calibri" w:eastAsia="Times New Roman" w:hAnsi="Calibri" w:cs="Calibri"/>
          <w:b/>
          <w:bCs/>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t xml:space="preserve">SUSTAINABILITY DISTRICT: </w:t>
      </w:r>
      <w:r w:rsidR="00925992" w:rsidRPr="004A7240">
        <w:rPr>
          <w:rFonts w:ascii="Calibri" w:eastAsia="Times New Roman" w:hAnsi="Calibri" w:cs="Calibri"/>
          <w:b/>
          <w:bCs/>
          <w:kern w:val="0"/>
          <w:sz w:val="22"/>
          <w:szCs w:val="22"/>
          <w:lang w:eastAsia="it-IT"/>
          <w14:ligatures w14:val="none"/>
        </w:rPr>
        <w:t>SUPPLY CHAINS, ORIGINS, INNOVATION</w:t>
      </w:r>
    </w:p>
    <w:p w14:paraId="0765AE30" w14:textId="3A61840C" w:rsidR="00210862" w:rsidRPr="004A7240" w:rsidRDefault="00925992" w:rsidP="006C004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 xml:space="preserve">Sustainability has become a key focus of supply chain strategies, highlighted by the </w:t>
      </w:r>
      <w:r w:rsidRPr="004A7240">
        <w:rPr>
          <w:rFonts w:ascii="Calibri" w:eastAsia="Times New Roman" w:hAnsi="Calibri" w:cs="Calibri"/>
          <w:b/>
          <w:bCs/>
          <w:kern w:val="0"/>
          <w:sz w:val="22"/>
          <w:szCs w:val="22"/>
          <w:lang w:eastAsia="it-IT"/>
          <w14:ligatures w14:val="none"/>
        </w:rPr>
        <w:t>Sustainability District</w:t>
      </w:r>
      <w:r w:rsidRPr="004A7240">
        <w:rPr>
          <w:rFonts w:ascii="Calibri" w:eastAsia="Times New Roman" w:hAnsi="Calibri" w:cs="Calibri"/>
          <w:kern w:val="0"/>
          <w:sz w:val="22"/>
          <w:szCs w:val="22"/>
          <w:lang w:eastAsia="it-IT"/>
          <w14:ligatures w14:val="none"/>
        </w:rPr>
        <w:t>, which sparked an international dialogue on cocoa, coffee, and the new frontiers of sustainable food. ​The area connected producers, cooperatives, institutions, and companies across the entire value chain, bringing the voices of the countries of origin to the event, alongside technological solutions, energy innovations, and new models of cooperation. ​From Africa (Uganda, Rwanda, Ethiopia, Côte d'Ivoire, Tanzania and Kenya) to Latin America (Costa Rica, Guatemala, Dominican Republic), the district showcased supply chains increasingly focused on transparency, market orientation and responsibility.</w:t>
      </w:r>
    </w:p>
    <w:p w14:paraId="455F2095" w14:textId="7D69B125" w:rsidR="00925992" w:rsidRPr="004A7240" w:rsidRDefault="00925992" w:rsidP="007348FA">
      <w:pPr>
        <w:jc w:val="both"/>
        <w:rPr>
          <w:rFonts w:ascii="Calibri" w:eastAsia="Times New Roman" w:hAnsi="Calibri" w:cs="Calibri"/>
          <w:b/>
          <w:bCs/>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t>CROSS-CUTTING PROJECTS: SUPPLY CHAINS MORE CONNECTED THAN EVER</w:t>
      </w:r>
    </w:p>
    <w:p w14:paraId="26C08222" w14:textId="430DF1D6" w:rsidR="007348FA" w:rsidRDefault="00925992" w:rsidP="007348F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 xml:space="preserve">SIGEP World also highlighted that the foodservice industry is no longer operating in isolated sectors, but through </w:t>
      </w:r>
      <w:r w:rsidRPr="004A7240">
        <w:rPr>
          <w:rFonts w:ascii="Calibri" w:eastAsia="Times New Roman" w:hAnsi="Calibri" w:cs="Calibri"/>
          <w:b/>
          <w:bCs/>
          <w:kern w:val="0"/>
          <w:sz w:val="22"/>
          <w:szCs w:val="22"/>
          <w:lang w:eastAsia="it-IT"/>
          <w14:ligatures w14:val="none"/>
        </w:rPr>
        <w:t>increasingly interconnected supply chains</w:t>
      </w:r>
      <w:r w:rsidRPr="004A7240">
        <w:rPr>
          <w:rFonts w:ascii="Calibri" w:eastAsia="Times New Roman" w:hAnsi="Calibri" w:cs="Calibri"/>
          <w:kern w:val="0"/>
          <w:sz w:val="22"/>
          <w:szCs w:val="22"/>
          <w:lang w:eastAsia="it-IT"/>
          <w14:ligatures w14:val="none"/>
        </w:rPr>
        <w:t>. ​Cross-cutting projects like the</w:t>
      </w:r>
      <w:r w:rsidRPr="004A7240">
        <w:rPr>
          <w:rFonts w:ascii="Calibri" w:eastAsia="Times New Roman" w:hAnsi="Calibri" w:cs="Calibri"/>
          <w:b/>
          <w:bCs/>
          <w:kern w:val="0"/>
          <w:sz w:val="22"/>
          <w:szCs w:val="22"/>
          <w:lang w:eastAsia="it-IT"/>
          <w14:ligatures w14:val="none"/>
        </w:rPr>
        <w:t xml:space="preserve"> Kitchen Equipment Hub, the Frozen Product Hub</w:t>
      </w:r>
      <w:r w:rsidRPr="004A7240">
        <w:rPr>
          <w:rFonts w:ascii="Calibri" w:eastAsia="Times New Roman" w:hAnsi="Calibri" w:cs="Calibri"/>
          <w:kern w:val="0"/>
          <w:sz w:val="22"/>
          <w:szCs w:val="22"/>
          <w:lang w:eastAsia="it-IT"/>
          <w14:ligatures w14:val="none"/>
        </w:rPr>
        <w:t xml:space="preserve">, and the </w:t>
      </w:r>
      <w:r w:rsidRPr="004A7240">
        <w:rPr>
          <w:rFonts w:ascii="Calibri" w:eastAsia="Times New Roman" w:hAnsi="Calibri" w:cs="Calibri"/>
          <w:b/>
          <w:bCs/>
          <w:kern w:val="0"/>
          <w:sz w:val="22"/>
          <w:szCs w:val="22"/>
          <w:lang w:eastAsia="it-IT"/>
          <w14:ligatures w14:val="none"/>
        </w:rPr>
        <w:t xml:space="preserve">Digital District </w:t>
      </w:r>
      <w:r w:rsidRPr="004A7240">
        <w:rPr>
          <w:rFonts w:ascii="Calibri" w:eastAsia="Times New Roman" w:hAnsi="Calibri" w:cs="Calibri"/>
          <w:kern w:val="0"/>
          <w:sz w:val="22"/>
          <w:szCs w:val="22"/>
          <w:lang w:eastAsia="it-IT"/>
          <w14:ligatures w14:val="none"/>
        </w:rPr>
        <w:t>demonstrated how equipment, frozen solutions, and digital technologies are now essential factors in format design, operational management, and international business growth.</w:t>
      </w:r>
    </w:p>
    <w:p w14:paraId="719BFABF" w14:textId="77777777" w:rsidR="003E2A22" w:rsidRPr="004A7240" w:rsidRDefault="003E2A22" w:rsidP="007348FA">
      <w:pPr>
        <w:jc w:val="both"/>
        <w:rPr>
          <w:rFonts w:ascii="Calibri" w:eastAsia="Times New Roman" w:hAnsi="Calibri" w:cs="Calibri"/>
          <w:kern w:val="0"/>
          <w:sz w:val="22"/>
          <w:szCs w:val="22"/>
          <w:lang w:eastAsia="it-IT"/>
          <w14:ligatures w14:val="none"/>
        </w:rPr>
      </w:pPr>
    </w:p>
    <w:p w14:paraId="5342D6FA" w14:textId="040857B8" w:rsidR="007348FA" w:rsidRPr="004A7240" w:rsidRDefault="00925992" w:rsidP="007348FA">
      <w:pPr>
        <w:jc w:val="both"/>
        <w:rPr>
          <w:rFonts w:ascii="Calibri" w:eastAsia="Times New Roman" w:hAnsi="Calibri" w:cs="Calibri"/>
          <w:b/>
          <w:bCs/>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lastRenderedPageBreak/>
        <w:t xml:space="preserve">NEXT-GEN </w:t>
      </w:r>
      <w:r w:rsidR="007348FA" w:rsidRPr="004A7240">
        <w:rPr>
          <w:rFonts w:ascii="Calibri" w:eastAsia="Times New Roman" w:hAnsi="Calibri" w:cs="Calibri"/>
          <w:b/>
          <w:bCs/>
          <w:kern w:val="0"/>
          <w:sz w:val="22"/>
          <w:szCs w:val="22"/>
          <w:lang w:eastAsia="it-IT"/>
          <w14:ligatures w14:val="none"/>
        </w:rPr>
        <w:t xml:space="preserve">SIGEP: </w:t>
      </w:r>
      <w:r w:rsidRPr="004A7240">
        <w:rPr>
          <w:rFonts w:ascii="Calibri" w:eastAsia="Times New Roman" w:hAnsi="Calibri" w:cs="Calibri"/>
          <w:b/>
          <w:bCs/>
          <w:kern w:val="0"/>
          <w:sz w:val="22"/>
          <w:szCs w:val="22"/>
          <w:lang w:eastAsia="it-IT"/>
          <w14:ligatures w14:val="none"/>
        </w:rPr>
        <w:t>TRAINING IN NUMBERS</w:t>
      </w:r>
    </w:p>
    <w:p w14:paraId="7E27848F" w14:textId="0A7BF282" w:rsidR="005641FA" w:rsidRPr="004A7240" w:rsidRDefault="004A7240" w:rsidP="006C004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 xml:space="preserve">A key focus was also on the next generation of professionals, through </w:t>
      </w:r>
      <w:r w:rsidRPr="004A7240">
        <w:rPr>
          <w:rFonts w:ascii="Calibri" w:eastAsia="Times New Roman" w:hAnsi="Calibri" w:cs="Calibri"/>
          <w:b/>
          <w:bCs/>
          <w:kern w:val="0"/>
          <w:sz w:val="22"/>
          <w:szCs w:val="22"/>
          <w:lang w:eastAsia="it-IT"/>
          <w14:ligatures w14:val="none"/>
        </w:rPr>
        <w:t>SIGEP Giovani</w:t>
      </w:r>
      <w:r w:rsidRPr="004A7240">
        <w:rPr>
          <w:rFonts w:ascii="Calibri" w:eastAsia="Times New Roman" w:hAnsi="Calibri" w:cs="Calibri"/>
          <w:kern w:val="0"/>
          <w:sz w:val="22"/>
          <w:szCs w:val="22"/>
          <w:lang w:eastAsia="it-IT"/>
          <w14:ligatures w14:val="none"/>
        </w:rPr>
        <w:t xml:space="preserve">, SIGEP Academy’s training and competition programme for schools and vocational institutes. ​The initiative involved </w:t>
      </w:r>
      <w:r w:rsidRPr="004A7240">
        <w:rPr>
          <w:rFonts w:ascii="Calibri" w:eastAsia="Times New Roman" w:hAnsi="Calibri" w:cs="Calibri"/>
          <w:b/>
          <w:bCs/>
          <w:kern w:val="0"/>
          <w:sz w:val="22"/>
          <w:szCs w:val="22"/>
          <w:lang w:eastAsia="it-IT"/>
          <w14:ligatures w14:val="none"/>
        </w:rPr>
        <w:t>53 Italian institutes and universities from 14 regions</w:t>
      </w:r>
      <w:r w:rsidRPr="004A7240">
        <w:rPr>
          <w:rFonts w:ascii="Calibri" w:eastAsia="Times New Roman" w:hAnsi="Calibri" w:cs="Calibri"/>
          <w:kern w:val="0"/>
          <w:sz w:val="22"/>
          <w:szCs w:val="22"/>
          <w:lang w:eastAsia="it-IT"/>
          <w14:ligatures w14:val="none"/>
        </w:rPr>
        <w:t xml:space="preserve">, with a total of </w:t>
      </w:r>
      <w:r w:rsidRPr="004A7240">
        <w:rPr>
          <w:rFonts w:ascii="Calibri" w:eastAsia="Times New Roman" w:hAnsi="Calibri" w:cs="Calibri"/>
          <w:b/>
          <w:bCs/>
          <w:kern w:val="0"/>
          <w:sz w:val="22"/>
          <w:szCs w:val="22"/>
          <w:lang w:eastAsia="it-IT"/>
          <w14:ligatures w14:val="none"/>
        </w:rPr>
        <w:t>over 2,750 participants</w:t>
      </w:r>
      <w:r w:rsidRPr="004A7240">
        <w:rPr>
          <w:rFonts w:ascii="Calibri" w:eastAsia="Times New Roman" w:hAnsi="Calibri" w:cs="Calibri"/>
          <w:kern w:val="0"/>
          <w:sz w:val="22"/>
          <w:szCs w:val="22"/>
          <w:lang w:eastAsia="it-IT"/>
          <w14:ligatures w14:val="none"/>
        </w:rPr>
        <w:t xml:space="preserve">. The international presence grew, with delegations from </w:t>
      </w:r>
      <w:r w:rsidRPr="004A7240">
        <w:rPr>
          <w:rFonts w:ascii="Calibri" w:eastAsia="Times New Roman" w:hAnsi="Calibri" w:cs="Calibri"/>
          <w:b/>
          <w:bCs/>
          <w:kern w:val="0"/>
          <w:sz w:val="22"/>
          <w:szCs w:val="22"/>
          <w:lang w:eastAsia="it-IT"/>
          <w14:ligatures w14:val="none"/>
        </w:rPr>
        <w:t>Serbia</w:t>
      </w:r>
      <w:r w:rsidRPr="004A7240">
        <w:rPr>
          <w:rFonts w:ascii="Calibri" w:eastAsia="Times New Roman" w:hAnsi="Calibri" w:cs="Calibri"/>
          <w:kern w:val="0"/>
          <w:sz w:val="22"/>
          <w:szCs w:val="22"/>
          <w:lang w:eastAsia="it-IT"/>
          <w14:ligatures w14:val="none"/>
        </w:rPr>
        <w:t xml:space="preserve"> (5 vocational training institutes from Belgrade and over </w:t>
      </w:r>
      <w:r w:rsidRPr="004A7240">
        <w:rPr>
          <w:rFonts w:ascii="Calibri" w:eastAsia="Times New Roman" w:hAnsi="Calibri" w:cs="Calibri"/>
          <w:b/>
          <w:bCs/>
          <w:kern w:val="0"/>
          <w:sz w:val="22"/>
          <w:szCs w:val="22"/>
          <w:lang w:eastAsia="it-IT"/>
          <w14:ligatures w14:val="none"/>
        </w:rPr>
        <w:t>360 participants</w:t>
      </w:r>
      <w:r w:rsidRPr="004A7240">
        <w:rPr>
          <w:rFonts w:ascii="Calibri" w:eastAsia="Times New Roman" w:hAnsi="Calibri" w:cs="Calibri"/>
          <w:kern w:val="0"/>
          <w:sz w:val="22"/>
          <w:szCs w:val="22"/>
          <w:lang w:eastAsia="it-IT"/>
          <w14:ligatures w14:val="none"/>
        </w:rPr>
        <w:t xml:space="preserve">) and </w:t>
      </w:r>
      <w:r w:rsidRPr="004A7240">
        <w:rPr>
          <w:rFonts w:ascii="Calibri" w:eastAsia="Times New Roman" w:hAnsi="Calibri" w:cs="Calibri"/>
          <w:b/>
          <w:bCs/>
          <w:kern w:val="0"/>
          <w:sz w:val="22"/>
          <w:szCs w:val="22"/>
          <w:lang w:eastAsia="it-IT"/>
          <w14:ligatures w14:val="none"/>
        </w:rPr>
        <w:t>Slovenia</w:t>
      </w:r>
      <w:r w:rsidRPr="004A7240">
        <w:rPr>
          <w:rFonts w:ascii="Calibri" w:eastAsia="Times New Roman" w:hAnsi="Calibri" w:cs="Calibri"/>
          <w:kern w:val="0"/>
          <w:sz w:val="22"/>
          <w:szCs w:val="22"/>
          <w:lang w:eastAsia="it-IT"/>
          <w14:ligatures w14:val="none"/>
        </w:rPr>
        <w:t xml:space="preserve"> (</w:t>
      </w:r>
      <w:r w:rsidRPr="004A7240">
        <w:rPr>
          <w:rFonts w:ascii="Calibri" w:eastAsia="Times New Roman" w:hAnsi="Calibri" w:cs="Calibri"/>
          <w:b/>
          <w:bCs/>
          <w:kern w:val="0"/>
          <w:sz w:val="22"/>
          <w:szCs w:val="22"/>
          <w:lang w:eastAsia="it-IT"/>
          <w14:ligatures w14:val="none"/>
        </w:rPr>
        <w:t>115 participants</w:t>
      </w:r>
      <w:r w:rsidRPr="004A7240">
        <w:rPr>
          <w:rFonts w:ascii="Calibri" w:eastAsia="Times New Roman" w:hAnsi="Calibri" w:cs="Calibri"/>
          <w:kern w:val="0"/>
          <w:sz w:val="22"/>
          <w:szCs w:val="22"/>
          <w:lang w:eastAsia="it-IT"/>
          <w14:ligatures w14:val="none"/>
        </w:rPr>
        <w:t xml:space="preserve"> from three-year university courses and vocational training institutes). ​The SIGEP Academy programme also hosted </w:t>
      </w:r>
      <w:r w:rsidRPr="004A7240">
        <w:rPr>
          <w:rFonts w:ascii="Calibri" w:eastAsia="Times New Roman" w:hAnsi="Calibri" w:cs="Calibri"/>
          <w:b/>
          <w:bCs/>
          <w:kern w:val="0"/>
          <w:sz w:val="22"/>
          <w:szCs w:val="22"/>
          <w:lang w:eastAsia="it-IT"/>
          <w14:ligatures w14:val="none"/>
        </w:rPr>
        <w:t>10 fully sold-out events dedicated to schools,</w:t>
      </w:r>
      <w:r w:rsidRPr="004A7240">
        <w:rPr>
          <w:rFonts w:ascii="Calibri" w:eastAsia="Times New Roman" w:hAnsi="Calibri" w:cs="Calibri"/>
          <w:kern w:val="0"/>
          <w:sz w:val="22"/>
          <w:szCs w:val="22"/>
          <w:lang w:eastAsia="it-IT"/>
          <w14:ligatures w14:val="none"/>
        </w:rPr>
        <w:t xml:space="preserve"> with </w:t>
      </w:r>
      <w:r w:rsidRPr="004A7240">
        <w:rPr>
          <w:rFonts w:ascii="Calibri" w:eastAsia="Times New Roman" w:hAnsi="Calibri" w:cs="Calibri"/>
          <w:b/>
          <w:bCs/>
          <w:kern w:val="0"/>
          <w:sz w:val="22"/>
          <w:szCs w:val="22"/>
          <w:lang w:eastAsia="it-IT"/>
          <w14:ligatures w14:val="none"/>
        </w:rPr>
        <w:t>270 participants</w:t>
      </w:r>
      <w:r w:rsidRPr="004A7240">
        <w:rPr>
          <w:rFonts w:ascii="Calibri" w:eastAsia="Times New Roman" w:hAnsi="Calibri" w:cs="Calibri"/>
          <w:kern w:val="0"/>
          <w:sz w:val="22"/>
          <w:szCs w:val="22"/>
          <w:lang w:eastAsia="it-IT"/>
          <w14:ligatures w14:val="none"/>
        </w:rPr>
        <w:t>.</w:t>
      </w:r>
    </w:p>
    <w:p w14:paraId="3E19B322" w14:textId="1239D8C7" w:rsidR="00210862" w:rsidRPr="004A7240" w:rsidRDefault="004A7240" w:rsidP="006C004A">
      <w:pPr>
        <w:jc w:val="both"/>
        <w:rPr>
          <w:rFonts w:ascii="Calibri" w:eastAsia="Times New Roman" w:hAnsi="Calibri" w:cs="Calibri"/>
          <w:b/>
          <w:bCs/>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t>INTERNATIONAL CHAMPIONSHIPS: A PROVEN SUCCESS</w:t>
      </w:r>
    </w:p>
    <w:p w14:paraId="196C0935" w14:textId="3D5D872B" w:rsidR="006C004A" w:rsidRPr="004A7240" w:rsidRDefault="004A7240" w:rsidP="006C004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 xml:space="preserve">Completing the picture, the success of major international championships – from the </w:t>
      </w:r>
      <w:r w:rsidRPr="004A7240">
        <w:rPr>
          <w:rFonts w:ascii="Calibri" w:eastAsia="Times New Roman" w:hAnsi="Calibri" w:cs="Calibri"/>
          <w:b/>
          <w:bCs/>
          <w:kern w:val="0"/>
          <w:sz w:val="22"/>
          <w:szCs w:val="22"/>
          <w:lang w:eastAsia="it-IT"/>
          <w14:ligatures w14:val="none"/>
        </w:rPr>
        <w:t>Gelato World Cup</w:t>
      </w:r>
      <w:r w:rsidRPr="004A7240">
        <w:rPr>
          <w:rFonts w:ascii="Calibri" w:eastAsia="Times New Roman" w:hAnsi="Calibri" w:cs="Calibri"/>
          <w:kern w:val="0"/>
          <w:sz w:val="22"/>
          <w:szCs w:val="22"/>
          <w:lang w:eastAsia="it-IT"/>
          <w14:ligatures w14:val="none"/>
        </w:rPr>
        <w:t xml:space="preserve"> (won by </w:t>
      </w:r>
      <w:r w:rsidRPr="004A7240">
        <w:rPr>
          <w:rFonts w:ascii="Calibri" w:eastAsia="Times New Roman" w:hAnsi="Calibri" w:cs="Calibri"/>
          <w:b/>
          <w:bCs/>
          <w:kern w:val="0"/>
          <w:sz w:val="22"/>
          <w:szCs w:val="22"/>
          <w:lang w:eastAsia="it-IT"/>
          <w14:ligatures w14:val="none"/>
        </w:rPr>
        <w:t>Singapore, followed by France and Argentina</w:t>
      </w:r>
      <w:r w:rsidRPr="004A7240">
        <w:rPr>
          <w:rFonts w:ascii="Calibri" w:eastAsia="Times New Roman" w:hAnsi="Calibri" w:cs="Calibri"/>
          <w:kern w:val="0"/>
          <w:sz w:val="22"/>
          <w:szCs w:val="22"/>
          <w:lang w:eastAsia="it-IT"/>
          <w14:ligatures w14:val="none"/>
        </w:rPr>
        <w:t xml:space="preserve">) to the </w:t>
      </w:r>
      <w:proofErr w:type="spellStart"/>
      <w:r w:rsidRPr="004A7240">
        <w:rPr>
          <w:rFonts w:ascii="Calibri" w:eastAsia="Times New Roman" w:hAnsi="Calibri" w:cs="Calibri"/>
          <w:b/>
          <w:bCs/>
          <w:kern w:val="0"/>
          <w:sz w:val="22"/>
          <w:szCs w:val="22"/>
          <w:lang w:eastAsia="it-IT"/>
          <w14:ligatures w14:val="none"/>
        </w:rPr>
        <w:t>Juniores</w:t>
      </w:r>
      <w:proofErr w:type="spellEnd"/>
      <w:r w:rsidRPr="004A7240">
        <w:rPr>
          <w:rFonts w:ascii="Calibri" w:eastAsia="Times New Roman" w:hAnsi="Calibri" w:cs="Calibri"/>
          <w:b/>
          <w:bCs/>
          <w:kern w:val="0"/>
          <w:sz w:val="22"/>
          <w:szCs w:val="22"/>
          <w:lang w:eastAsia="it-IT"/>
          <w14:ligatures w14:val="none"/>
        </w:rPr>
        <w:t xml:space="preserve"> Pastry World Cup</w:t>
      </w:r>
      <w:r w:rsidRPr="004A7240">
        <w:rPr>
          <w:rFonts w:ascii="Calibri" w:eastAsia="Times New Roman" w:hAnsi="Calibri" w:cs="Calibri"/>
          <w:kern w:val="0"/>
          <w:sz w:val="22"/>
          <w:szCs w:val="22"/>
          <w:lang w:eastAsia="it-IT"/>
          <w14:ligatures w14:val="none"/>
        </w:rPr>
        <w:t xml:space="preserve"> – has reinforced SIGEP World as a global showcase for talent and expertise, further strengthening the connection between training, excellence, and the industry’s future.</w:t>
      </w:r>
    </w:p>
    <w:p w14:paraId="649A0A4C" w14:textId="2E1992D0" w:rsidR="00210862" w:rsidRPr="004A7240" w:rsidRDefault="004A7240" w:rsidP="006C004A">
      <w:pPr>
        <w:jc w:val="both"/>
        <w:rPr>
          <w:rFonts w:ascii="Calibri" w:eastAsia="Times New Roman" w:hAnsi="Calibri" w:cs="Calibri"/>
          <w:b/>
          <w:bCs/>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t>SIGEP WORLD: KEY FOODSERVICE MARKETS</w:t>
      </w:r>
    </w:p>
    <w:p w14:paraId="60A9FD95" w14:textId="35C0AD41" w:rsidR="006C004A" w:rsidRPr="004A7240" w:rsidRDefault="004A7240" w:rsidP="006C004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 xml:space="preserve">Finally, the show’s global profile is further strengthened by an international development strategy that extends far beyond Rimini. ​Upcoming events include </w:t>
      </w:r>
      <w:r w:rsidRPr="004A7240">
        <w:rPr>
          <w:rFonts w:ascii="Calibri" w:eastAsia="Times New Roman" w:hAnsi="Calibri" w:cs="Calibri"/>
          <w:b/>
          <w:bCs/>
          <w:kern w:val="0"/>
          <w:sz w:val="22"/>
          <w:szCs w:val="22"/>
          <w:lang w:eastAsia="it-IT"/>
          <w14:ligatures w14:val="none"/>
        </w:rPr>
        <w:t>SIGEP USA</w:t>
      </w:r>
      <w:r w:rsidRPr="004A7240">
        <w:rPr>
          <w:rFonts w:ascii="Calibri" w:eastAsia="Times New Roman" w:hAnsi="Calibri" w:cs="Calibri"/>
          <w:kern w:val="0"/>
          <w:sz w:val="22"/>
          <w:szCs w:val="22"/>
          <w:lang w:eastAsia="it-IT"/>
          <w14:ligatures w14:val="none"/>
        </w:rPr>
        <w:t xml:space="preserve">, scheduled for 24-26 March 2026 in Las Vegas, the </w:t>
      </w:r>
      <w:r w:rsidRPr="004A7240">
        <w:rPr>
          <w:rFonts w:ascii="Calibri" w:eastAsia="Times New Roman" w:hAnsi="Calibri" w:cs="Calibri"/>
          <w:b/>
          <w:bCs/>
          <w:kern w:val="0"/>
          <w:sz w:val="22"/>
          <w:szCs w:val="22"/>
          <w:lang w:eastAsia="it-IT"/>
          <w14:ligatures w14:val="none"/>
        </w:rPr>
        <w:t>SIGEP China</w:t>
      </w:r>
      <w:r w:rsidRPr="004A7240">
        <w:rPr>
          <w:rFonts w:ascii="Calibri" w:eastAsia="Times New Roman" w:hAnsi="Calibri" w:cs="Calibri"/>
          <w:kern w:val="0"/>
          <w:sz w:val="22"/>
          <w:szCs w:val="22"/>
          <w:lang w:eastAsia="it-IT"/>
          <w14:ligatures w14:val="none"/>
        </w:rPr>
        <w:t xml:space="preserve"> roadshow in Shanghai in spring 2026, and </w:t>
      </w:r>
      <w:r w:rsidRPr="004A7240">
        <w:rPr>
          <w:rFonts w:ascii="Calibri" w:eastAsia="Times New Roman" w:hAnsi="Calibri" w:cs="Calibri"/>
          <w:b/>
          <w:bCs/>
          <w:kern w:val="0"/>
          <w:sz w:val="22"/>
          <w:szCs w:val="22"/>
          <w:lang w:eastAsia="it-IT"/>
          <w14:ligatures w14:val="none"/>
        </w:rPr>
        <w:t>SIGEP Asia</w:t>
      </w:r>
      <w:r w:rsidRPr="004A7240">
        <w:rPr>
          <w:rFonts w:ascii="Calibri" w:eastAsia="Times New Roman" w:hAnsi="Calibri" w:cs="Calibri"/>
          <w:kern w:val="0"/>
          <w:sz w:val="22"/>
          <w:szCs w:val="22"/>
          <w:lang w:eastAsia="it-IT"/>
          <w14:ligatures w14:val="none"/>
        </w:rPr>
        <w:t>, taking place 15-17 July 2026 in Singapore, all aimed at addressing some of the most dynamic areas of the global foodservice industry.</w:t>
      </w:r>
    </w:p>
    <w:p w14:paraId="6F8DF1C1" w14:textId="774540CC" w:rsidR="002C1DB1" w:rsidRPr="004A7240" w:rsidRDefault="004A7240" w:rsidP="006C004A">
      <w:pPr>
        <w:jc w:val="both"/>
        <w:rPr>
          <w:rFonts w:ascii="Calibri" w:eastAsia="Times New Roman" w:hAnsi="Calibri" w:cs="Calibri"/>
          <w:b/>
          <w:bCs/>
          <w:kern w:val="0"/>
          <w:sz w:val="22"/>
          <w:szCs w:val="22"/>
          <w:lang w:eastAsia="it-IT"/>
          <w14:ligatures w14:val="none"/>
        </w:rPr>
      </w:pPr>
      <w:r w:rsidRPr="004A7240">
        <w:rPr>
          <w:rFonts w:ascii="Calibri" w:eastAsia="Times New Roman" w:hAnsi="Calibri" w:cs="Calibri"/>
          <w:b/>
          <w:bCs/>
          <w:kern w:val="0"/>
          <w:sz w:val="22"/>
          <w:szCs w:val="22"/>
          <w:lang w:eastAsia="it-IT"/>
          <w14:ligatures w14:val="none"/>
        </w:rPr>
        <w:t>IMPROVED AIR CONNECTIONS AND OPTIMISED CITY MOBILITY</w:t>
      </w:r>
    </w:p>
    <w:p w14:paraId="1C121753" w14:textId="53FB554D" w:rsidR="001C5A98" w:rsidRPr="004A7240" w:rsidRDefault="004A7240" w:rsidP="006C004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 xml:space="preserve">The event’s growing international reach was boosted by improved connections and access services for buyers and exhibitors. ​New </w:t>
      </w:r>
      <w:r w:rsidRPr="004A7240">
        <w:rPr>
          <w:rFonts w:ascii="Calibri" w:eastAsia="Times New Roman" w:hAnsi="Calibri" w:cs="Calibri"/>
          <w:b/>
          <w:bCs/>
          <w:kern w:val="0"/>
          <w:sz w:val="22"/>
          <w:szCs w:val="22"/>
          <w:lang w:eastAsia="it-IT"/>
          <w14:ligatures w14:val="none"/>
        </w:rPr>
        <w:t xml:space="preserve">direct flights to Rimini from Munich and Madrid </w:t>
      </w:r>
      <w:r w:rsidRPr="004A7240">
        <w:rPr>
          <w:rFonts w:ascii="Calibri" w:eastAsia="Times New Roman" w:hAnsi="Calibri" w:cs="Calibri"/>
          <w:kern w:val="0"/>
          <w:sz w:val="22"/>
          <w:szCs w:val="22"/>
          <w:lang w:eastAsia="it-IT"/>
          <w14:ligatures w14:val="none"/>
        </w:rPr>
        <w:t>were launched, alongside a partnership with the</w:t>
      </w:r>
      <w:r w:rsidRPr="004A7240">
        <w:rPr>
          <w:rFonts w:ascii="Calibri" w:eastAsia="Times New Roman" w:hAnsi="Calibri" w:cs="Calibri"/>
          <w:b/>
          <w:bCs/>
          <w:kern w:val="0"/>
          <w:sz w:val="22"/>
          <w:szCs w:val="22"/>
          <w:lang w:eastAsia="it-IT"/>
          <w14:ligatures w14:val="none"/>
        </w:rPr>
        <w:t xml:space="preserve"> Lufthansa Group</w:t>
      </w:r>
      <w:r w:rsidRPr="004A7240">
        <w:rPr>
          <w:rFonts w:ascii="Calibri" w:eastAsia="Times New Roman" w:hAnsi="Calibri" w:cs="Calibri"/>
          <w:kern w:val="0"/>
          <w:sz w:val="22"/>
          <w:szCs w:val="22"/>
          <w:lang w:eastAsia="it-IT"/>
          <w14:ligatures w14:val="none"/>
        </w:rPr>
        <w:t xml:space="preserve"> that offers </w:t>
      </w:r>
      <w:r w:rsidRPr="004A7240">
        <w:rPr>
          <w:rFonts w:ascii="Calibri" w:eastAsia="Times New Roman" w:hAnsi="Calibri" w:cs="Calibri"/>
          <w:b/>
          <w:bCs/>
          <w:kern w:val="0"/>
          <w:sz w:val="22"/>
          <w:szCs w:val="22"/>
          <w:lang w:eastAsia="it-IT"/>
          <w14:ligatures w14:val="none"/>
        </w:rPr>
        <w:t>discounted fares to Bologna Airport from over 310 destinations worldwide</w:t>
      </w:r>
      <w:r w:rsidRPr="004A7240">
        <w:rPr>
          <w:rFonts w:ascii="Calibri" w:eastAsia="Times New Roman" w:hAnsi="Calibri" w:cs="Calibri"/>
          <w:kern w:val="0"/>
          <w:sz w:val="22"/>
          <w:szCs w:val="22"/>
          <w:lang w:eastAsia="it-IT"/>
          <w14:ligatures w14:val="none"/>
        </w:rPr>
        <w:t>.</w:t>
      </w:r>
    </w:p>
    <w:p w14:paraId="147060A0" w14:textId="35541719" w:rsidR="0079310D" w:rsidRPr="004A7240" w:rsidRDefault="004A7240" w:rsidP="006C004A">
      <w:pPr>
        <w:jc w:val="both"/>
        <w:rPr>
          <w:rFonts w:ascii="Calibri" w:eastAsia="Times New Roman" w:hAnsi="Calibri" w:cs="Calibri"/>
          <w:kern w:val="0"/>
          <w:sz w:val="22"/>
          <w:szCs w:val="22"/>
          <w:lang w:eastAsia="it-IT"/>
          <w14:ligatures w14:val="none"/>
        </w:rPr>
      </w:pPr>
      <w:r w:rsidRPr="004A7240">
        <w:rPr>
          <w:rFonts w:ascii="Calibri" w:eastAsia="Times New Roman" w:hAnsi="Calibri" w:cs="Calibri"/>
          <w:kern w:val="0"/>
          <w:sz w:val="22"/>
          <w:szCs w:val="22"/>
          <w:lang w:eastAsia="it-IT"/>
          <w14:ligatures w14:val="none"/>
        </w:rPr>
        <w:t xml:space="preserve">Regarding road traffic, the expo centre’s opening </w:t>
      </w:r>
      <w:r w:rsidRPr="004A7240">
        <w:rPr>
          <w:rFonts w:ascii="Calibri" w:eastAsia="Times New Roman" w:hAnsi="Calibri" w:cs="Calibri"/>
          <w:b/>
          <w:bCs/>
          <w:kern w:val="0"/>
          <w:sz w:val="22"/>
          <w:szCs w:val="22"/>
          <w:lang w:eastAsia="it-IT"/>
          <w14:ligatures w14:val="none"/>
        </w:rPr>
        <w:t>hours from 10 am to 6 pm, the reorganisation of the road network, and the optimisation of public transport services – thanks to close collaboration with the Municipality of Rimini –</w:t>
      </w:r>
      <w:r w:rsidRPr="004A7240">
        <w:rPr>
          <w:rFonts w:ascii="Calibri" w:eastAsia="Times New Roman" w:hAnsi="Calibri" w:cs="Calibri"/>
          <w:kern w:val="0"/>
          <w:sz w:val="22"/>
          <w:szCs w:val="22"/>
          <w:lang w:eastAsia="it-IT"/>
          <w14:ligatures w14:val="none"/>
        </w:rPr>
        <w:t xml:space="preserve"> all contributed to smoother traffic flow, significantly improving road conditions and reducing peak-hour congestion.</w:t>
      </w:r>
    </w:p>
    <w:p w14:paraId="071DBADA" w14:textId="19EC7FA6" w:rsidR="009E2206" w:rsidRPr="004A7240" w:rsidRDefault="004A7240" w:rsidP="00AD1973">
      <w:pPr>
        <w:jc w:val="both"/>
        <w:rPr>
          <w:rFonts w:ascii="Calibri" w:hAnsi="Calibri" w:cs="Calibri"/>
          <w:b/>
          <w:bCs/>
          <w:sz w:val="22"/>
          <w:szCs w:val="22"/>
        </w:rPr>
      </w:pPr>
      <w:r w:rsidRPr="004A7240">
        <w:rPr>
          <w:rFonts w:ascii="Calibri" w:hAnsi="Calibri" w:cs="Calibri"/>
          <w:sz w:val="22"/>
          <w:szCs w:val="22"/>
        </w:rPr>
        <w:t>Italian Exhibition Group looks forward to hosting</w:t>
      </w:r>
      <w:r w:rsidRPr="004A7240">
        <w:rPr>
          <w:rFonts w:ascii="Calibri" w:hAnsi="Calibri" w:cs="Calibri"/>
          <w:b/>
          <w:bCs/>
          <w:sz w:val="22"/>
          <w:szCs w:val="22"/>
        </w:rPr>
        <w:t xml:space="preserve"> the next edition of SIGEP World at Rimini Expo Centre in January 2027.</w:t>
      </w:r>
    </w:p>
    <w:p w14:paraId="5EA2ED8C" w14:textId="77777777" w:rsidR="004A7240" w:rsidRPr="00D52FC4" w:rsidRDefault="004A7240" w:rsidP="00AD1973">
      <w:pPr>
        <w:jc w:val="both"/>
        <w:rPr>
          <w:rFonts w:ascii="Calibri" w:hAnsi="Calibri" w:cs="Calibri"/>
          <w:b/>
          <w:bCs/>
          <w:sz w:val="22"/>
          <w:szCs w:val="22"/>
        </w:rPr>
      </w:pPr>
    </w:p>
    <w:p w14:paraId="77E71F48" w14:textId="1CAFC539" w:rsidR="0003774E" w:rsidRPr="00B12AB3" w:rsidRDefault="0003774E" w:rsidP="0003774E">
      <w:pPr>
        <w:rPr>
          <w:rFonts w:ascii="Calibri" w:hAnsi="Calibri" w:cs="Calibri"/>
          <w:sz w:val="20"/>
          <w:szCs w:val="20"/>
        </w:rPr>
      </w:pPr>
      <w:r w:rsidRPr="00B12AB3">
        <w:rPr>
          <w:rFonts w:ascii="Calibri" w:hAnsi="Calibri" w:cs="Calibri"/>
          <w:b/>
          <w:bCs/>
          <w:sz w:val="20"/>
          <w:szCs w:val="20"/>
        </w:rPr>
        <w:t>ITALIAN EXHIBITION GROUP</w:t>
      </w:r>
      <w:r w:rsidRPr="00B12AB3">
        <w:rPr>
          <w:rFonts w:ascii="Calibri" w:hAnsi="Calibri" w:cs="Calibri"/>
          <w:sz w:val="20"/>
          <w:szCs w:val="20"/>
        </w:rPr>
        <w:t xml:space="preserve"> </w:t>
      </w:r>
      <w:r w:rsidR="004A7240" w:rsidRPr="00B12AB3">
        <w:rPr>
          <w:rFonts w:ascii="Calibri" w:hAnsi="Calibri" w:cs="Calibri"/>
          <w:b/>
          <w:bCs/>
          <w:sz w:val="20"/>
          <w:szCs w:val="20"/>
        </w:rPr>
        <w:t>PRESS CONTACT</w:t>
      </w:r>
      <w:r w:rsidR="004A7240">
        <w:rPr>
          <w:rFonts w:ascii="Calibri" w:hAnsi="Calibri" w:cs="Calibri"/>
          <w:b/>
          <w:bCs/>
          <w:sz w:val="20"/>
          <w:szCs w:val="20"/>
        </w:rPr>
        <w:t>S</w:t>
      </w:r>
      <w:r w:rsidRPr="00B12AB3">
        <w:rPr>
          <w:rFonts w:ascii="Calibri" w:hAnsi="Calibri" w:cs="Calibri"/>
          <w:sz w:val="20"/>
          <w:szCs w:val="20"/>
        </w:rPr>
        <w:t xml:space="preserve">| </w:t>
      </w:r>
      <w:hyperlink r:id="rId11"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head of corporate communication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press office specialist</w:t>
      </w:r>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Mind The Pop</w:t>
      </w:r>
    </w:p>
    <w:p w14:paraId="2B625632" w14:textId="0FCA86F9" w:rsidR="0003774E"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12"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3"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4"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5"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7DEC51AE" w14:textId="77777777" w:rsidR="009E2206" w:rsidRPr="00194EB0" w:rsidRDefault="009E2206" w:rsidP="0003774E">
      <w:pPr>
        <w:pStyle w:val="Nessunaspaziatura"/>
        <w:rPr>
          <w:rFonts w:ascii="Calibri" w:hAnsi="Calibri" w:cs="Calibri"/>
          <w:sz w:val="20"/>
          <w:szCs w:val="20"/>
        </w:rPr>
      </w:pPr>
    </w:p>
    <w:p w14:paraId="23C129D6" w14:textId="21749D7E" w:rsidR="00F96169" w:rsidRPr="00F96169" w:rsidRDefault="00F96169" w:rsidP="00F96169">
      <w:pPr>
        <w:jc w:val="both"/>
        <w:rPr>
          <w:rFonts w:ascii="Calibri" w:hAnsi="Calibri" w:cs="Calibri"/>
          <w:sz w:val="20"/>
          <w:szCs w:val="20"/>
          <w:lang w:val="it-IT"/>
        </w:rPr>
      </w:pPr>
      <w:r>
        <w:rPr>
          <w:rFonts w:ascii="Calibri" w:hAnsi="Calibri" w:cs="Calibri"/>
          <w:noProof/>
          <w:sz w:val="20"/>
          <w:szCs w:val="20"/>
          <w:lang w:val="it-IT"/>
        </w:rPr>
        <w:lastRenderedPageBreak/>
        <w:drawing>
          <wp:inline distT="0" distB="0" distL="0" distR="0" wp14:anchorId="5FAE9FE9" wp14:editId="76702537">
            <wp:extent cx="5141422" cy="1608513"/>
            <wp:effectExtent l="0" t="0" r="2540" b="0"/>
            <wp:docPr id="1483113201"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13201" name="Immagine 1" descr="Immagine che contiene testo, Carattere, schermata&#10;&#10;Il contenuto generato dall'IA potrebbe non essere corretto."/>
                    <pic:cNvPicPr/>
                  </pic:nvPicPr>
                  <pic:blipFill>
                    <a:blip r:embed="rId16">
                      <a:extLst>
                        <a:ext uri="{28A0092B-C50C-407E-A947-70E740481C1C}">
                          <a14:useLocalDpi xmlns:a14="http://schemas.microsoft.com/office/drawing/2010/main" val="0"/>
                        </a:ext>
                      </a:extLst>
                    </a:blip>
                    <a:stretch>
                      <a:fillRect/>
                    </a:stretch>
                  </pic:blipFill>
                  <pic:spPr>
                    <a:xfrm>
                      <a:off x="0" y="0"/>
                      <a:ext cx="5141422" cy="1608513"/>
                    </a:xfrm>
                    <a:prstGeom prst="rect">
                      <a:avLst/>
                    </a:prstGeom>
                  </pic:spPr>
                </pic:pic>
              </a:graphicData>
            </a:graphic>
          </wp:inline>
        </w:drawing>
      </w:r>
    </w:p>
    <w:p w14:paraId="446EC0FF" w14:textId="11CAC19E" w:rsidR="00F96169" w:rsidRPr="00F96169" w:rsidRDefault="00F96169" w:rsidP="00F96169">
      <w:pPr>
        <w:spacing w:before="1"/>
        <w:jc w:val="both"/>
        <w:rPr>
          <w:rFonts w:eastAsia="Aptos" w:cs="Calibri"/>
          <w:sz w:val="16"/>
          <w:szCs w:val="16"/>
        </w:rPr>
      </w:pPr>
      <w:r w:rsidRPr="00F96169">
        <w:rPr>
          <w:rFonts w:eastAsia="Aptos" w:cs="Calibri"/>
          <w:sz w:val="16"/>
          <w:szCs w:val="16"/>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w:t>
      </w:r>
      <w:r>
        <w:rPr>
          <w:rFonts w:eastAsia="Aptos" w:cs="Calibri"/>
          <w:sz w:val="16"/>
          <w:szCs w:val="16"/>
        </w:rPr>
        <w:t>s</w:t>
      </w:r>
      <w:r w:rsidRPr="00F96169">
        <w:rPr>
          <w:rFonts w:eastAsia="Aptos" w:cs="Calibri"/>
          <w:sz w:val="16"/>
          <w:szCs w:val="16"/>
        </w:rPr>
        <w:t xml:space="preserve"> not claim to be complete, and has not been verified by independent third parties. Forecasts, estimates and objectives contained herein are based on the information available to the Company as at the date of this release.</w:t>
      </w:r>
    </w:p>
    <w:p w14:paraId="467C2661" w14:textId="67EED0B3" w:rsidR="006C34ED" w:rsidRPr="00F96169" w:rsidRDefault="006C34ED" w:rsidP="0003774E">
      <w:pPr>
        <w:jc w:val="both"/>
        <w:rPr>
          <w:sz w:val="16"/>
          <w:szCs w:val="16"/>
        </w:rPr>
      </w:pPr>
    </w:p>
    <w:sectPr w:rsidR="006C34ED" w:rsidRPr="00F96169"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5DD98" w14:textId="77777777" w:rsidR="000A487F" w:rsidRDefault="000A487F" w:rsidP="003D100E">
      <w:pPr>
        <w:spacing w:after="0" w:line="240" w:lineRule="auto"/>
      </w:pPr>
      <w:r>
        <w:separator/>
      </w:r>
    </w:p>
  </w:endnote>
  <w:endnote w:type="continuationSeparator" w:id="0">
    <w:p w14:paraId="5618DA0C" w14:textId="77777777" w:rsidR="000A487F" w:rsidRDefault="000A487F"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0E71" w14:textId="77777777" w:rsidR="000A487F" w:rsidRDefault="000A487F" w:rsidP="003D100E">
      <w:pPr>
        <w:spacing w:after="0" w:line="240" w:lineRule="auto"/>
      </w:pPr>
      <w:r>
        <w:separator/>
      </w:r>
    </w:p>
  </w:footnote>
  <w:footnote w:type="continuationSeparator" w:id="0">
    <w:p w14:paraId="4D721989" w14:textId="77777777" w:rsidR="000A487F" w:rsidRDefault="000A487F"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3D2553"/>
    <w:multiLevelType w:val="hybridMultilevel"/>
    <w:tmpl w:val="09264066"/>
    <w:lvl w:ilvl="0" w:tplc="92A8AD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567BBC"/>
    <w:multiLevelType w:val="hybridMultilevel"/>
    <w:tmpl w:val="E60C144A"/>
    <w:lvl w:ilvl="0" w:tplc="0410000B">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6"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B27C8"/>
    <w:multiLevelType w:val="multilevel"/>
    <w:tmpl w:val="D08A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91270"/>
    <w:multiLevelType w:val="multilevel"/>
    <w:tmpl w:val="E7A2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31CC1"/>
    <w:multiLevelType w:val="hybridMultilevel"/>
    <w:tmpl w:val="AF2CD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C7344F"/>
    <w:multiLevelType w:val="multilevel"/>
    <w:tmpl w:val="F91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AF0606"/>
    <w:multiLevelType w:val="multilevel"/>
    <w:tmpl w:val="A9A4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34D24"/>
    <w:multiLevelType w:val="multilevel"/>
    <w:tmpl w:val="4440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EF272D"/>
    <w:multiLevelType w:val="hybridMultilevel"/>
    <w:tmpl w:val="321CD3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1F1115"/>
    <w:multiLevelType w:val="multilevel"/>
    <w:tmpl w:val="091E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A91107"/>
    <w:multiLevelType w:val="multilevel"/>
    <w:tmpl w:val="CEA8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E0017CC"/>
    <w:multiLevelType w:val="multilevel"/>
    <w:tmpl w:val="4E1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FAA7F60"/>
    <w:multiLevelType w:val="multilevel"/>
    <w:tmpl w:val="B8808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9499408">
    <w:abstractNumId w:val="7"/>
  </w:num>
  <w:num w:numId="2" w16cid:durableId="845941916">
    <w:abstractNumId w:val="31"/>
  </w:num>
  <w:num w:numId="3" w16cid:durableId="214396538">
    <w:abstractNumId w:val="24"/>
  </w:num>
  <w:num w:numId="4" w16cid:durableId="198400668">
    <w:abstractNumId w:val="27"/>
  </w:num>
  <w:num w:numId="5" w16cid:durableId="1760518271">
    <w:abstractNumId w:val="0"/>
  </w:num>
  <w:num w:numId="6" w16cid:durableId="449469430">
    <w:abstractNumId w:val="13"/>
  </w:num>
  <w:num w:numId="7" w16cid:durableId="1457916953">
    <w:abstractNumId w:val="19"/>
  </w:num>
  <w:num w:numId="8" w16cid:durableId="586230514">
    <w:abstractNumId w:val="17"/>
  </w:num>
  <w:num w:numId="9" w16cid:durableId="2069766795">
    <w:abstractNumId w:val="18"/>
  </w:num>
  <w:num w:numId="10" w16cid:durableId="1231303872">
    <w:abstractNumId w:val="23"/>
  </w:num>
  <w:num w:numId="11" w16cid:durableId="418411925">
    <w:abstractNumId w:val="8"/>
  </w:num>
  <w:num w:numId="12" w16cid:durableId="942299018">
    <w:abstractNumId w:val="4"/>
  </w:num>
  <w:num w:numId="13" w16cid:durableId="2029671634">
    <w:abstractNumId w:val="2"/>
  </w:num>
  <w:num w:numId="14" w16cid:durableId="751705361">
    <w:abstractNumId w:val="21"/>
  </w:num>
  <w:num w:numId="15" w16cid:durableId="962347185">
    <w:abstractNumId w:val="29"/>
  </w:num>
  <w:num w:numId="16" w16cid:durableId="999428499">
    <w:abstractNumId w:val="28"/>
  </w:num>
  <w:num w:numId="17" w16cid:durableId="508914070">
    <w:abstractNumId w:val="26"/>
  </w:num>
  <w:num w:numId="18" w16cid:durableId="831799663">
    <w:abstractNumId w:val="1"/>
  </w:num>
  <w:num w:numId="19" w16cid:durableId="1289773869">
    <w:abstractNumId w:val="25"/>
  </w:num>
  <w:num w:numId="20" w16cid:durableId="1777213342">
    <w:abstractNumId w:val="6"/>
  </w:num>
  <w:num w:numId="21" w16cid:durableId="950670371">
    <w:abstractNumId w:val="16"/>
  </w:num>
  <w:num w:numId="22" w16cid:durableId="446586120">
    <w:abstractNumId w:val="14"/>
  </w:num>
  <w:num w:numId="23" w16cid:durableId="1942838406">
    <w:abstractNumId w:val="11"/>
  </w:num>
  <w:num w:numId="24" w16cid:durableId="271669502">
    <w:abstractNumId w:val="3"/>
  </w:num>
  <w:num w:numId="25" w16cid:durableId="1624573361">
    <w:abstractNumId w:val="5"/>
  </w:num>
  <w:num w:numId="26" w16cid:durableId="1905067961">
    <w:abstractNumId w:val="30"/>
  </w:num>
  <w:num w:numId="27" w16cid:durableId="1706713644">
    <w:abstractNumId w:val="9"/>
  </w:num>
  <w:num w:numId="28" w16cid:durableId="1609852271">
    <w:abstractNumId w:val="20"/>
  </w:num>
  <w:num w:numId="29" w16cid:durableId="1786195114">
    <w:abstractNumId w:val="32"/>
  </w:num>
  <w:num w:numId="30" w16cid:durableId="1033849248">
    <w:abstractNumId w:val="10"/>
    <w:lvlOverride w:ilvl="0">
      <w:startOverride w:val="1"/>
    </w:lvlOverride>
  </w:num>
  <w:num w:numId="31" w16cid:durableId="1527133590">
    <w:abstractNumId w:val="15"/>
    <w:lvlOverride w:ilvl="0">
      <w:startOverride w:val="2"/>
    </w:lvlOverride>
  </w:num>
  <w:num w:numId="32" w16cid:durableId="1687634208">
    <w:abstractNumId w:val="22"/>
    <w:lvlOverride w:ilvl="0">
      <w:startOverride w:val="3"/>
    </w:lvlOverride>
  </w:num>
  <w:num w:numId="33" w16cid:durableId="909583124">
    <w:abstractNumId w:val="1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06B4"/>
    <w:rsid w:val="00002AC1"/>
    <w:rsid w:val="000063E0"/>
    <w:rsid w:val="0001046F"/>
    <w:rsid w:val="000120A6"/>
    <w:rsid w:val="00014D7F"/>
    <w:rsid w:val="000173D1"/>
    <w:rsid w:val="0002004E"/>
    <w:rsid w:val="00022893"/>
    <w:rsid w:val="00023958"/>
    <w:rsid w:val="000243EE"/>
    <w:rsid w:val="00027A15"/>
    <w:rsid w:val="00027D24"/>
    <w:rsid w:val="00031AF5"/>
    <w:rsid w:val="000347D4"/>
    <w:rsid w:val="0003510C"/>
    <w:rsid w:val="000364A2"/>
    <w:rsid w:val="00036D84"/>
    <w:rsid w:val="00037227"/>
    <w:rsid w:val="0003774E"/>
    <w:rsid w:val="000424A2"/>
    <w:rsid w:val="000472A5"/>
    <w:rsid w:val="00047626"/>
    <w:rsid w:val="000500B4"/>
    <w:rsid w:val="00051197"/>
    <w:rsid w:val="00056885"/>
    <w:rsid w:val="00060C7E"/>
    <w:rsid w:val="0006195C"/>
    <w:rsid w:val="00065F5D"/>
    <w:rsid w:val="000670D3"/>
    <w:rsid w:val="000672A6"/>
    <w:rsid w:val="00073660"/>
    <w:rsid w:val="00075C03"/>
    <w:rsid w:val="00082568"/>
    <w:rsid w:val="00082636"/>
    <w:rsid w:val="000843BA"/>
    <w:rsid w:val="00086920"/>
    <w:rsid w:val="0008751C"/>
    <w:rsid w:val="00087CD4"/>
    <w:rsid w:val="000910FE"/>
    <w:rsid w:val="00092EDB"/>
    <w:rsid w:val="0009369B"/>
    <w:rsid w:val="00097D1D"/>
    <w:rsid w:val="000A02B3"/>
    <w:rsid w:val="000A1A2C"/>
    <w:rsid w:val="000A1BB4"/>
    <w:rsid w:val="000A487F"/>
    <w:rsid w:val="000A4C95"/>
    <w:rsid w:val="000A5399"/>
    <w:rsid w:val="000B10E0"/>
    <w:rsid w:val="000B120D"/>
    <w:rsid w:val="000B18A1"/>
    <w:rsid w:val="000B3E18"/>
    <w:rsid w:val="000B59B6"/>
    <w:rsid w:val="000C5F91"/>
    <w:rsid w:val="000D4CFB"/>
    <w:rsid w:val="000D6217"/>
    <w:rsid w:val="000D62ED"/>
    <w:rsid w:val="000D654F"/>
    <w:rsid w:val="000E11A7"/>
    <w:rsid w:val="000E11C4"/>
    <w:rsid w:val="000E574D"/>
    <w:rsid w:val="001014AD"/>
    <w:rsid w:val="00103353"/>
    <w:rsid w:val="0010392F"/>
    <w:rsid w:val="00104064"/>
    <w:rsid w:val="00106AF6"/>
    <w:rsid w:val="00111DB8"/>
    <w:rsid w:val="001161AE"/>
    <w:rsid w:val="00116915"/>
    <w:rsid w:val="001170F1"/>
    <w:rsid w:val="001220EE"/>
    <w:rsid w:val="00122DA9"/>
    <w:rsid w:val="001237E5"/>
    <w:rsid w:val="00124376"/>
    <w:rsid w:val="00124D10"/>
    <w:rsid w:val="0012715F"/>
    <w:rsid w:val="00127C8F"/>
    <w:rsid w:val="001302A7"/>
    <w:rsid w:val="0013044F"/>
    <w:rsid w:val="0013071E"/>
    <w:rsid w:val="00130A4A"/>
    <w:rsid w:val="0013291C"/>
    <w:rsid w:val="0013525D"/>
    <w:rsid w:val="001359F1"/>
    <w:rsid w:val="001423E5"/>
    <w:rsid w:val="00147124"/>
    <w:rsid w:val="001522F8"/>
    <w:rsid w:val="00152F6B"/>
    <w:rsid w:val="00153289"/>
    <w:rsid w:val="00156BDA"/>
    <w:rsid w:val="00156EF4"/>
    <w:rsid w:val="00157ED5"/>
    <w:rsid w:val="001621C4"/>
    <w:rsid w:val="0016706F"/>
    <w:rsid w:val="00167A50"/>
    <w:rsid w:val="00174B8F"/>
    <w:rsid w:val="0017546C"/>
    <w:rsid w:val="00180780"/>
    <w:rsid w:val="00185A35"/>
    <w:rsid w:val="001861A7"/>
    <w:rsid w:val="00187F40"/>
    <w:rsid w:val="001915FA"/>
    <w:rsid w:val="00192080"/>
    <w:rsid w:val="00192C0E"/>
    <w:rsid w:val="00194090"/>
    <w:rsid w:val="001942F6"/>
    <w:rsid w:val="00194784"/>
    <w:rsid w:val="00194EB0"/>
    <w:rsid w:val="00195F8B"/>
    <w:rsid w:val="001A25E0"/>
    <w:rsid w:val="001A2942"/>
    <w:rsid w:val="001B0023"/>
    <w:rsid w:val="001B05E8"/>
    <w:rsid w:val="001B15AB"/>
    <w:rsid w:val="001B29A6"/>
    <w:rsid w:val="001B65ED"/>
    <w:rsid w:val="001B7341"/>
    <w:rsid w:val="001C4F7D"/>
    <w:rsid w:val="001C5A98"/>
    <w:rsid w:val="001C60FB"/>
    <w:rsid w:val="001C692F"/>
    <w:rsid w:val="001D1B9B"/>
    <w:rsid w:val="001D2A3E"/>
    <w:rsid w:val="001D42A4"/>
    <w:rsid w:val="001D461F"/>
    <w:rsid w:val="001D591A"/>
    <w:rsid w:val="001D6A2B"/>
    <w:rsid w:val="001E56F9"/>
    <w:rsid w:val="001E6717"/>
    <w:rsid w:val="001F050C"/>
    <w:rsid w:val="001F2B0D"/>
    <w:rsid w:val="001F5E5A"/>
    <w:rsid w:val="0020019D"/>
    <w:rsid w:val="00203DBE"/>
    <w:rsid w:val="002070D8"/>
    <w:rsid w:val="0020760C"/>
    <w:rsid w:val="00210862"/>
    <w:rsid w:val="0021173B"/>
    <w:rsid w:val="00211C37"/>
    <w:rsid w:val="00222B98"/>
    <w:rsid w:val="00224040"/>
    <w:rsid w:val="00224B35"/>
    <w:rsid w:val="00226E46"/>
    <w:rsid w:val="00234782"/>
    <w:rsid w:val="00234BB8"/>
    <w:rsid w:val="00234EF4"/>
    <w:rsid w:val="00236111"/>
    <w:rsid w:val="00236638"/>
    <w:rsid w:val="00240891"/>
    <w:rsid w:val="002425D5"/>
    <w:rsid w:val="00242C28"/>
    <w:rsid w:val="00243229"/>
    <w:rsid w:val="002460BA"/>
    <w:rsid w:val="002508FD"/>
    <w:rsid w:val="0025512F"/>
    <w:rsid w:val="0025665E"/>
    <w:rsid w:val="00257A22"/>
    <w:rsid w:val="002645C8"/>
    <w:rsid w:val="00265DAA"/>
    <w:rsid w:val="00266879"/>
    <w:rsid w:val="0027101C"/>
    <w:rsid w:val="00271D14"/>
    <w:rsid w:val="00274331"/>
    <w:rsid w:val="0027763F"/>
    <w:rsid w:val="00277691"/>
    <w:rsid w:val="0027797E"/>
    <w:rsid w:val="00280E45"/>
    <w:rsid w:val="00282196"/>
    <w:rsid w:val="00282DC0"/>
    <w:rsid w:val="00283216"/>
    <w:rsid w:val="002846F1"/>
    <w:rsid w:val="002866AB"/>
    <w:rsid w:val="0028710A"/>
    <w:rsid w:val="002947F8"/>
    <w:rsid w:val="002A7AE3"/>
    <w:rsid w:val="002B0E79"/>
    <w:rsid w:val="002B2192"/>
    <w:rsid w:val="002B21DB"/>
    <w:rsid w:val="002B51BF"/>
    <w:rsid w:val="002B5F09"/>
    <w:rsid w:val="002C12B9"/>
    <w:rsid w:val="002C1C79"/>
    <w:rsid w:val="002C1DB1"/>
    <w:rsid w:val="002C1EE1"/>
    <w:rsid w:val="002C5DA6"/>
    <w:rsid w:val="002D0DB9"/>
    <w:rsid w:val="002D25D3"/>
    <w:rsid w:val="002D29F4"/>
    <w:rsid w:val="002D3DD8"/>
    <w:rsid w:val="002D6FC3"/>
    <w:rsid w:val="002E14DD"/>
    <w:rsid w:val="002E4675"/>
    <w:rsid w:val="002F038A"/>
    <w:rsid w:val="002F07E7"/>
    <w:rsid w:val="002F0F12"/>
    <w:rsid w:val="002F33E5"/>
    <w:rsid w:val="003005E3"/>
    <w:rsid w:val="00304C29"/>
    <w:rsid w:val="00306111"/>
    <w:rsid w:val="003061FC"/>
    <w:rsid w:val="00306759"/>
    <w:rsid w:val="00307BD7"/>
    <w:rsid w:val="003143E3"/>
    <w:rsid w:val="003161FE"/>
    <w:rsid w:val="00317D35"/>
    <w:rsid w:val="00322080"/>
    <w:rsid w:val="00322551"/>
    <w:rsid w:val="00325E09"/>
    <w:rsid w:val="003269EB"/>
    <w:rsid w:val="00327643"/>
    <w:rsid w:val="0033301A"/>
    <w:rsid w:val="00333FA2"/>
    <w:rsid w:val="00334673"/>
    <w:rsid w:val="00335B90"/>
    <w:rsid w:val="00336273"/>
    <w:rsid w:val="00336B98"/>
    <w:rsid w:val="003375AF"/>
    <w:rsid w:val="003450E7"/>
    <w:rsid w:val="003453E7"/>
    <w:rsid w:val="003464D0"/>
    <w:rsid w:val="00350B42"/>
    <w:rsid w:val="00351E5F"/>
    <w:rsid w:val="00356F26"/>
    <w:rsid w:val="00360B53"/>
    <w:rsid w:val="00362BA4"/>
    <w:rsid w:val="00362C14"/>
    <w:rsid w:val="0036548C"/>
    <w:rsid w:val="00370139"/>
    <w:rsid w:val="00372A94"/>
    <w:rsid w:val="00380786"/>
    <w:rsid w:val="00380F2D"/>
    <w:rsid w:val="00381A1D"/>
    <w:rsid w:val="0038244F"/>
    <w:rsid w:val="00383303"/>
    <w:rsid w:val="0038655A"/>
    <w:rsid w:val="00392808"/>
    <w:rsid w:val="00394748"/>
    <w:rsid w:val="00395A9E"/>
    <w:rsid w:val="0039707E"/>
    <w:rsid w:val="003A0125"/>
    <w:rsid w:val="003A0630"/>
    <w:rsid w:val="003A16FE"/>
    <w:rsid w:val="003A2E8E"/>
    <w:rsid w:val="003B05DC"/>
    <w:rsid w:val="003B1D2F"/>
    <w:rsid w:val="003B22CA"/>
    <w:rsid w:val="003B41F0"/>
    <w:rsid w:val="003B613F"/>
    <w:rsid w:val="003C1694"/>
    <w:rsid w:val="003C2F7C"/>
    <w:rsid w:val="003C2FA5"/>
    <w:rsid w:val="003C665D"/>
    <w:rsid w:val="003D0491"/>
    <w:rsid w:val="003D100E"/>
    <w:rsid w:val="003E1D33"/>
    <w:rsid w:val="003E2A22"/>
    <w:rsid w:val="003E3464"/>
    <w:rsid w:val="003E3538"/>
    <w:rsid w:val="003E5845"/>
    <w:rsid w:val="003E5F94"/>
    <w:rsid w:val="003E64D7"/>
    <w:rsid w:val="003E650C"/>
    <w:rsid w:val="003E7FBA"/>
    <w:rsid w:val="00400C4E"/>
    <w:rsid w:val="0040106B"/>
    <w:rsid w:val="0040525E"/>
    <w:rsid w:val="00405E09"/>
    <w:rsid w:val="00405E4B"/>
    <w:rsid w:val="004076BC"/>
    <w:rsid w:val="004111A2"/>
    <w:rsid w:val="0041484A"/>
    <w:rsid w:val="00414D5A"/>
    <w:rsid w:val="00414E3F"/>
    <w:rsid w:val="004168D5"/>
    <w:rsid w:val="00420830"/>
    <w:rsid w:val="00420FDA"/>
    <w:rsid w:val="0042138D"/>
    <w:rsid w:val="00422457"/>
    <w:rsid w:val="0042367C"/>
    <w:rsid w:val="00424471"/>
    <w:rsid w:val="00425A12"/>
    <w:rsid w:val="00425A1E"/>
    <w:rsid w:val="00425C0B"/>
    <w:rsid w:val="00430F43"/>
    <w:rsid w:val="004315E3"/>
    <w:rsid w:val="004318E2"/>
    <w:rsid w:val="0043533B"/>
    <w:rsid w:val="00440B73"/>
    <w:rsid w:val="0044449E"/>
    <w:rsid w:val="00446D73"/>
    <w:rsid w:val="004475D5"/>
    <w:rsid w:val="0045061F"/>
    <w:rsid w:val="00450772"/>
    <w:rsid w:val="00450FE4"/>
    <w:rsid w:val="004514D1"/>
    <w:rsid w:val="00454289"/>
    <w:rsid w:val="0045754C"/>
    <w:rsid w:val="00460290"/>
    <w:rsid w:val="00462B18"/>
    <w:rsid w:val="00463A41"/>
    <w:rsid w:val="0046601D"/>
    <w:rsid w:val="00466E60"/>
    <w:rsid w:val="004679E2"/>
    <w:rsid w:val="00467CE2"/>
    <w:rsid w:val="0047478A"/>
    <w:rsid w:val="0047589F"/>
    <w:rsid w:val="00481ECC"/>
    <w:rsid w:val="004846A7"/>
    <w:rsid w:val="00485939"/>
    <w:rsid w:val="00485E96"/>
    <w:rsid w:val="00487F82"/>
    <w:rsid w:val="00490711"/>
    <w:rsid w:val="0049440D"/>
    <w:rsid w:val="00494A6E"/>
    <w:rsid w:val="004959ED"/>
    <w:rsid w:val="00496133"/>
    <w:rsid w:val="004970C9"/>
    <w:rsid w:val="0049760C"/>
    <w:rsid w:val="004A3CF9"/>
    <w:rsid w:val="004A4BD7"/>
    <w:rsid w:val="004A7240"/>
    <w:rsid w:val="004B0021"/>
    <w:rsid w:val="004B437B"/>
    <w:rsid w:val="004B49C9"/>
    <w:rsid w:val="004B71A6"/>
    <w:rsid w:val="004C0527"/>
    <w:rsid w:val="004C49C2"/>
    <w:rsid w:val="004C4E89"/>
    <w:rsid w:val="004C4FFD"/>
    <w:rsid w:val="004C69F6"/>
    <w:rsid w:val="004D1241"/>
    <w:rsid w:val="004D16B4"/>
    <w:rsid w:val="004D24A8"/>
    <w:rsid w:val="004D277D"/>
    <w:rsid w:val="004D5A30"/>
    <w:rsid w:val="004D7719"/>
    <w:rsid w:val="004E1391"/>
    <w:rsid w:val="004E47ED"/>
    <w:rsid w:val="004F2896"/>
    <w:rsid w:val="004F3155"/>
    <w:rsid w:val="004F3CAC"/>
    <w:rsid w:val="0050054D"/>
    <w:rsid w:val="0050186D"/>
    <w:rsid w:val="0050259F"/>
    <w:rsid w:val="005050F3"/>
    <w:rsid w:val="00522D42"/>
    <w:rsid w:val="0052384B"/>
    <w:rsid w:val="00526D4E"/>
    <w:rsid w:val="0052797D"/>
    <w:rsid w:val="0053046F"/>
    <w:rsid w:val="00536FBB"/>
    <w:rsid w:val="00544F5B"/>
    <w:rsid w:val="00546212"/>
    <w:rsid w:val="00546366"/>
    <w:rsid w:val="005516F2"/>
    <w:rsid w:val="00554C74"/>
    <w:rsid w:val="00555A58"/>
    <w:rsid w:val="0055733F"/>
    <w:rsid w:val="0056238B"/>
    <w:rsid w:val="005641FA"/>
    <w:rsid w:val="005662FE"/>
    <w:rsid w:val="0057489F"/>
    <w:rsid w:val="00577302"/>
    <w:rsid w:val="005775BB"/>
    <w:rsid w:val="00580538"/>
    <w:rsid w:val="0058058D"/>
    <w:rsid w:val="0058138D"/>
    <w:rsid w:val="0058467A"/>
    <w:rsid w:val="00586430"/>
    <w:rsid w:val="0059161E"/>
    <w:rsid w:val="00591D87"/>
    <w:rsid w:val="00594A20"/>
    <w:rsid w:val="00596A46"/>
    <w:rsid w:val="005A0936"/>
    <w:rsid w:val="005A0C6C"/>
    <w:rsid w:val="005A1FA9"/>
    <w:rsid w:val="005A6A52"/>
    <w:rsid w:val="005A74BB"/>
    <w:rsid w:val="005A769F"/>
    <w:rsid w:val="005A7EF5"/>
    <w:rsid w:val="005B1224"/>
    <w:rsid w:val="005B1456"/>
    <w:rsid w:val="005B3956"/>
    <w:rsid w:val="005C181C"/>
    <w:rsid w:val="005C1FBC"/>
    <w:rsid w:val="005C34F2"/>
    <w:rsid w:val="005C3BFA"/>
    <w:rsid w:val="005C4033"/>
    <w:rsid w:val="005C5729"/>
    <w:rsid w:val="005C5E51"/>
    <w:rsid w:val="005C7F63"/>
    <w:rsid w:val="005D0965"/>
    <w:rsid w:val="005D1BB2"/>
    <w:rsid w:val="005D1D38"/>
    <w:rsid w:val="005D26E4"/>
    <w:rsid w:val="005D5C0C"/>
    <w:rsid w:val="005D5E07"/>
    <w:rsid w:val="005D7C60"/>
    <w:rsid w:val="005E15A6"/>
    <w:rsid w:val="005E506D"/>
    <w:rsid w:val="005E5262"/>
    <w:rsid w:val="005F0D6B"/>
    <w:rsid w:val="005F4B6F"/>
    <w:rsid w:val="005F6BD9"/>
    <w:rsid w:val="006021C3"/>
    <w:rsid w:val="00603321"/>
    <w:rsid w:val="0060502F"/>
    <w:rsid w:val="006058DF"/>
    <w:rsid w:val="00605AC5"/>
    <w:rsid w:val="00606DAF"/>
    <w:rsid w:val="006072B4"/>
    <w:rsid w:val="006126BC"/>
    <w:rsid w:val="00612CE4"/>
    <w:rsid w:val="0061487A"/>
    <w:rsid w:val="0061736A"/>
    <w:rsid w:val="00621687"/>
    <w:rsid w:val="00621B48"/>
    <w:rsid w:val="0062328C"/>
    <w:rsid w:val="0062591C"/>
    <w:rsid w:val="006267BF"/>
    <w:rsid w:val="00631F48"/>
    <w:rsid w:val="0063245E"/>
    <w:rsid w:val="00633E5A"/>
    <w:rsid w:val="0063525E"/>
    <w:rsid w:val="00636CD2"/>
    <w:rsid w:val="00636F84"/>
    <w:rsid w:val="006377F7"/>
    <w:rsid w:val="00642B91"/>
    <w:rsid w:val="00643C6A"/>
    <w:rsid w:val="0064475F"/>
    <w:rsid w:val="00644CD3"/>
    <w:rsid w:val="0064792D"/>
    <w:rsid w:val="00650874"/>
    <w:rsid w:val="006520AD"/>
    <w:rsid w:val="0065232D"/>
    <w:rsid w:val="00653337"/>
    <w:rsid w:val="0065356B"/>
    <w:rsid w:val="006548FF"/>
    <w:rsid w:val="00656652"/>
    <w:rsid w:val="00662C97"/>
    <w:rsid w:val="00662E1E"/>
    <w:rsid w:val="00665F05"/>
    <w:rsid w:val="006675EB"/>
    <w:rsid w:val="00670EC6"/>
    <w:rsid w:val="006741D9"/>
    <w:rsid w:val="00675EFA"/>
    <w:rsid w:val="00675F7E"/>
    <w:rsid w:val="00682BF1"/>
    <w:rsid w:val="00683EB2"/>
    <w:rsid w:val="006856D6"/>
    <w:rsid w:val="00687E8B"/>
    <w:rsid w:val="00690E8A"/>
    <w:rsid w:val="0069296B"/>
    <w:rsid w:val="006935CE"/>
    <w:rsid w:val="00694B1D"/>
    <w:rsid w:val="00694EE8"/>
    <w:rsid w:val="0069530D"/>
    <w:rsid w:val="006963D2"/>
    <w:rsid w:val="00696BE6"/>
    <w:rsid w:val="006A210E"/>
    <w:rsid w:val="006A402F"/>
    <w:rsid w:val="006A543A"/>
    <w:rsid w:val="006A7B2F"/>
    <w:rsid w:val="006B23E1"/>
    <w:rsid w:val="006B3307"/>
    <w:rsid w:val="006B45BD"/>
    <w:rsid w:val="006C004A"/>
    <w:rsid w:val="006C04B3"/>
    <w:rsid w:val="006C0588"/>
    <w:rsid w:val="006C34ED"/>
    <w:rsid w:val="006C6944"/>
    <w:rsid w:val="006D134B"/>
    <w:rsid w:val="006D51DA"/>
    <w:rsid w:val="006D62CF"/>
    <w:rsid w:val="006E173F"/>
    <w:rsid w:val="006E2B82"/>
    <w:rsid w:val="006E70BB"/>
    <w:rsid w:val="006F3D28"/>
    <w:rsid w:val="006F4939"/>
    <w:rsid w:val="006F6EE9"/>
    <w:rsid w:val="007007BB"/>
    <w:rsid w:val="007028E4"/>
    <w:rsid w:val="00702BDB"/>
    <w:rsid w:val="00703418"/>
    <w:rsid w:val="0070450E"/>
    <w:rsid w:val="007061F4"/>
    <w:rsid w:val="00706445"/>
    <w:rsid w:val="007101D8"/>
    <w:rsid w:val="0071022C"/>
    <w:rsid w:val="00711B3B"/>
    <w:rsid w:val="00712D24"/>
    <w:rsid w:val="00715F47"/>
    <w:rsid w:val="00716969"/>
    <w:rsid w:val="00717F1F"/>
    <w:rsid w:val="007209F4"/>
    <w:rsid w:val="007246B4"/>
    <w:rsid w:val="007256A4"/>
    <w:rsid w:val="007308BD"/>
    <w:rsid w:val="00731319"/>
    <w:rsid w:val="00731BD2"/>
    <w:rsid w:val="00733376"/>
    <w:rsid w:val="007348FA"/>
    <w:rsid w:val="0073569D"/>
    <w:rsid w:val="00735A39"/>
    <w:rsid w:val="00736E7A"/>
    <w:rsid w:val="00737781"/>
    <w:rsid w:val="007412DC"/>
    <w:rsid w:val="0074133F"/>
    <w:rsid w:val="00746C70"/>
    <w:rsid w:val="0075101B"/>
    <w:rsid w:val="0075170D"/>
    <w:rsid w:val="00751CD7"/>
    <w:rsid w:val="00752EE1"/>
    <w:rsid w:val="00756110"/>
    <w:rsid w:val="007566DC"/>
    <w:rsid w:val="00756D3E"/>
    <w:rsid w:val="00760499"/>
    <w:rsid w:val="007625F8"/>
    <w:rsid w:val="00762842"/>
    <w:rsid w:val="00767B4A"/>
    <w:rsid w:val="0077046C"/>
    <w:rsid w:val="00771F5D"/>
    <w:rsid w:val="007732D7"/>
    <w:rsid w:val="007745CF"/>
    <w:rsid w:val="00777E34"/>
    <w:rsid w:val="00780090"/>
    <w:rsid w:val="00780AE0"/>
    <w:rsid w:val="00780D99"/>
    <w:rsid w:val="007838E8"/>
    <w:rsid w:val="00787586"/>
    <w:rsid w:val="0079310D"/>
    <w:rsid w:val="00797EAB"/>
    <w:rsid w:val="007A0C76"/>
    <w:rsid w:val="007A2386"/>
    <w:rsid w:val="007A294E"/>
    <w:rsid w:val="007A5D37"/>
    <w:rsid w:val="007A6463"/>
    <w:rsid w:val="007B1CA3"/>
    <w:rsid w:val="007B1F27"/>
    <w:rsid w:val="007B2EE6"/>
    <w:rsid w:val="007B6107"/>
    <w:rsid w:val="007B6488"/>
    <w:rsid w:val="007B653E"/>
    <w:rsid w:val="007B7B99"/>
    <w:rsid w:val="007C1AA0"/>
    <w:rsid w:val="007C3BDC"/>
    <w:rsid w:val="007C4E5B"/>
    <w:rsid w:val="007C77F9"/>
    <w:rsid w:val="007D1620"/>
    <w:rsid w:val="007D21A0"/>
    <w:rsid w:val="007D4CAB"/>
    <w:rsid w:val="007D4CF8"/>
    <w:rsid w:val="007D6E1D"/>
    <w:rsid w:val="007D789D"/>
    <w:rsid w:val="007E10CF"/>
    <w:rsid w:val="007E3A60"/>
    <w:rsid w:val="007E4BB0"/>
    <w:rsid w:val="007E64A4"/>
    <w:rsid w:val="007E7964"/>
    <w:rsid w:val="007F02D7"/>
    <w:rsid w:val="007F283F"/>
    <w:rsid w:val="007F33FF"/>
    <w:rsid w:val="007F4EC3"/>
    <w:rsid w:val="00801CA1"/>
    <w:rsid w:val="00802507"/>
    <w:rsid w:val="00803DDD"/>
    <w:rsid w:val="00804CFF"/>
    <w:rsid w:val="00805061"/>
    <w:rsid w:val="008052AC"/>
    <w:rsid w:val="00806824"/>
    <w:rsid w:val="00807B9D"/>
    <w:rsid w:val="008117C7"/>
    <w:rsid w:val="00814A81"/>
    <w:rsid w:val="008231F8"/>
    <w:rsid w:val="0082397F"/>
    <w:rsid w:val="0082608D"/>
    <w:rsid w:val="008317A5"/>
    <w:rsid w:val="00831834"/>
    <w:rsid w:val="00831D99"/>
    <w:rsid w:val="00836CF4"/>
    <w:rsid w:val="008406B9"/>
    <w:rsid w:val="0084233B"/>
    <w:rsid w:val="008436AD"/>
    <w:rsid w:val="00843AF9"/>
    <w:rsid w:val="00844D58"/>
    <w:rsid w:val="00845E0F"/>
    <w:rsid w:val="008463FB"/>
    <w:rsid w:val="00851800"/>
    <w:rsid w:val="00851857"/>
    <w:rsid w:val="00852087"/>
    <w:rsid w:val="008563D9"/>
    <w:rsid w:val="00856C45"/>
    <w:rsid w:val="00861070"/>
    <w:rsid w:val="0086271D"/>
    <w:rsid w:val="00872379"/>
    <w:rsid w:val="00882E64"/>
    <w:rsid w:val="00886680"/>
    <w:rsid w:val="00894ECE"/>
    <w:rsid w:val="00896037"/>
    <w:rsid w:val="00897370"/>
    <w:rsid w:val="008A47F2"/>
    <w:rsid w:val="008A6BC7"/>
    <w:rsid w:val="008B0566"/>
    <w:rsid w:val="008B1EE6"/>
    <w:rsid w:val="008B2958"/>
    <w:rsid w:val="008B2B81"/>
    <w:rsid w:val="008B631B"/>
    <w:rsid w:val="008B741C"/>
    <w:rsid w:val="008C23C7"/>
    <w:rsid w:val="008C3A94"/>
    <w:rsid w:val="008C44D2"/>
    <w:rsid w:val="008C665C"/>
    <w:rsid w:val="008D1CB7"/>
    <w:rsid w:val="008D26AD"/>
    <w:rsid w:val="008E52EB"/>
    <w:rsid w:val="008E5E47"/>
    <w:rsid w:val="008E6B69"/>
    <w:rsid w:val="008E7368"/>
    <w:rsid w:val="008F0D6E"/>
    <w:rsid w:val="008F15D6"/>
    <w:rsid w:val="008F32E6"/>
    <w:rsid w:val="008F43F7"/>
    <w:rsid w:val="00900C9C"/>
    <w:rsid w:val="00901B39"/>
    <w:rsid w:val="00903B48"/>
    <w:rsid w:val="0090462F"/>
    <w:rsid w:val="00906D1D"/>
    <w:rsid w:val="00907802"/>
    <w:rsid w:val="00911B0F"/>
    <w:rsid w:val="00911B4F"/>
    <w:rsid w:val="009144AA"/>
    <w:rsid w:val="009167F8"/>
    <w:rsid w:val="009214ED"/>
    <w:rsid w:val="00921C58"/>
    <w:rsid w:val="009252FA"/>
    <w:rsid w:val="00925992"/>
    <w:rsid w:val="00930160"/>
    <w:rsid w:val="009316C7"/>
    <w:rsid w:val="0093186A"/>
    <w:rsid w:val="00932C02"/>
    <w:rsid w:val="009355EF"/>
    <w:rsid w:val="00940EEE"/>
    <w:rsid w:val="0094428F"/>
    <w:rsid w:val="00945685"/>
    <w:rsid w:val="00945849"/>
    <w:rsid w:val="009472EF"/>
    <w:rsid w:val="00951F40"/>
    <w:rsid w:val="0095323F"/>
    <w:rsid w:val="00954059"/>
    <w:rsid w:val="009556C3"/>
    <w:rsid w:val="00957897"/>
    <w:rsid w:val="00957B8C"/>
    <w:rsid w:val="0096495D"/>
    <w:rsid w:val="009666D3"/>
    <w:rsid w:val="00970400"/>
    <w:rsid w:val="0097092B"/>
    <w:rsid w:val="00971662"/>
    <w:rsid w:val="00975002"/>
    <w:rsid w:val="00977801"/>
    <w:rsid w:val="00977831"/>
    <w:rsid w:val="00982BC6"/>
    <w:rsid w:val="009875DD"/>
    <w:rsid w:val="00995F0B"/>
    <w:rsid w:val="00996225"/>
    <w:rsid w:val="009967DC"/>
    <w:rsid w:val="009A4CCB"/>
    <w:rsid w:val="009A5D4E"/>
    <w:rsid w:val="009B0D81"/>
    <w:rsid w:val="009B1B8D"/>
    <w:rsid w:val="009B7694"/>
    <w:rsid w:val="009C3EA1"/>
    <w:rsid w:val="009C4C6A"/>
    <w:rsid w:val="009C6B2E"/>
    <w:rsid w:val="009C6C18"/>
    <w:rsid w:val="009C7DF0"/>
    <w:rsid w:val="009D290E"/>
    <w:rsid w:val="009D339D"/>
    <w:rsid w:val="009D4B88"/>
    <w:rsid w:val="009E1D12"/>
    <w:rsid w:val="009E1F0F"/>
    <w:rsid w:val="009E2206"/>
    <w:rsid w:val="009E2DAD"/>
    <w:rsid w:val="009F1514"/>
    <w:rsid w:val="009F3B04"/>
    <w:rsid w:val="009F4F6E"/>
    <w:rsid w:val="009F5637"/>
    <w:rsid w:val="00A03D91"/>
    <w:rsid w:val="00A045C1"/>
    <w:rsid w:val="00A07C2A"/>
    <w:rsid w:val="00A11379"/>
    <w:rsid w:val="00A12099"/>
    <w:rsid w:val="00A12A60"/>
    <w:rsid w:val="00A12A66"/>
    <w:rsid w:val="00A13A3B"/>
    <w:rsid w:val="00A13B68"/>
    <w:rsid w:val="00A2057A"/>
    <w:rsid w:val="00A21C93"/>
    <w:rsid w:val="00A2548B"/>
    <w:rsid w:val="00A2685D"/>
    <w:rsid w:val="00A33FBD"/>
    <w:rsid w:val="00A37C09"/>
    <w:rsid w:val="00A43658"/>
    <w:rsid w:val="00A44671"/>
    <w:rsid w:val="00A45026"/>
    <w:rsid w:val="00A454FD"/>
    <w:rsid w:val="00A4633E"/>
    <w:rsid w:val="00A46A52"/>
    <w:rsid w:val="00A529CC"/>
    <w:rsid w:val="00A52BF3"/>
    <w:rsid w:val="00A5382F"/>
    <w:rsid w:val="00A56213"/>
    <w:rsid w:val="00A56949"/>
    <w:rsid w:val="00A62F4F"/>
    <w:rsid w:val="00A63783"/>
    <w:rsid w:val="00A63ED1"/>
    <w:rsid w:val="00A653BF"/>
    <w:rsid w:val="00A656CB"/>
    <w:rsid w:val="00A67EFB"/>
    <w:rsid w:val="00A71C9D"/>
    <w:rsid w:val="00A76570"/>
    <w:rsid w:val="00A82068"/>
    <w:rsid w:val="00A84060"/>
    <w:rsid w:val="00A86835"/>
    <w:rsid w:val="00A9192E"/>
    <w:rsid w:val="00A9288D"/>
    <w:rsid w:val="00A94B08"/>
    <w:rsid w:val="00A94D85"/>
    <w:rsid w:val="00A95F35"/>
    <w:rsid w:val="00AA4922"/>
    <w:rsid w:val="00AA4A36"/>
    <w:rsid w:val="00AA50B3"/>
    <w:rsid w:val="00AA5745"/>
    <w:rsid w:val="00AB152A"/>
    <w:rsid w:val="00AC0BB0"/>
    <w:rsid w:val="00AC72D1"/>
    <w:rsid w:val="00AD1973"/>
    <w:rsid w:val="00AD2E22"/>
    <w:rsid w:val="00AD412D"/>
    <w:rsid w:val="00AD4F1C"/>
    <w:rsid w:val="00AD4FED"/>
    <w:rsid w:val="00AD5010"/>
    <w:rsid w:val="00AD6A19"/>
    <w:rsid w:val="00AD749D"/>
    <w:rsid w:val="00AE4CF0"/>
    <w:rsid w:val="00AE6C46"/>
    <w:rsid w:val="00AF0C4A"/>
    <w:rsid w:val="00B03D13"/>
    <w:rsid w:val="00B05E13"/>
    <w:rsid w:val="00B05E86"/>
    <w:rsid w:val="00B0699E"/>
    <w:rsid w:val="00B07827"/>
    <w:rsid w:val="00B12AB3"/>
    <w:rsid w:val="00B152FC"/>
    <w:rsid w:val="00B16FB8"/>
    <w:rsid w:val="00B22300"/>
    <w:rsid w:val="00B24705"/>
    <w:rsid w:val="00B34FB0"/>
    <w:rsid w:val="00B36723"/>
    <w:rsid w:val="00B378DD"/>
    <w:rsid w:val="00B37A87"/>
    <w:rsid w:val="00B37F32"/>
    <w:rsid w:val="00B4297B"/>
    <w:rsid w:val="00B46116"/>
    <w:rsid w:val="00B52302"/>
    <w:rsid w:val="00B54751"/>
    <w:rsid w:val="00B55494"/>
    <w:rsid w:val="00B62F2B"/>
    <w:rsid w:val="00B646E3"/>
    <w:rsid w:val="00B71DAB"/>
    <w:rsid w:val="00B72C7E"/>
    <w:rsid w:val="00B766C9"/>
    <w:rsid w:val="00B826E2"/>
    <w:rsid w:val="00B82773"/>
    <w:rsid w:val="00B83C0A"/>
    <w:rsid w:val="00B85E4B"/>
    <w:rsid w:val="00B862C4"/>
    <w:rsid w:val="00B86F23"/>
    <w:rsid w:val="00B87145"/>
    <w:rsid w:val="00B96714"/>
    <w:rsid w:val="00BA139E"/>
    <w:rsid w:val="00BA4EEB"/>
    <w:rsid w:val="00BA52B7"/>
    <w:rsid w:val="00BA56D1"/>
    <w:rsid w:val="00BB0E61"/>
    <w:rsid w:val="00BB1CEF"/>
    <w:rsid w:val="00BB38FC"/>
    <w:rsid w:val="00BB4F13"/>
    <w:rsid w:val="00BB6035"/>
    <w:rsid w:val="00BC1124"/>
    <w:rsid w:val="00BC2546"/>
    <w:rsid w:val="00BC3195"/>
    <w:rsid w:val="00BC34A7"/>
    <w:rsid w:val="00BC46E0"/>
    <w:rsid w:val="00BC51E2"/>
    <w:rsid w:val="00BC7E00"/>
    <w:rsid w:val="00BD0E61"/>
    <w:rsid w:val="00BD26EB"/>
    <w:rsid w:val="00BD28BA"/>
    <w:rsid w:val="00BD3611"/>
    <w:rsid w:val="00BD750F"/>
    <w:rsid w:val="00BD76C8"/>
    <w:rsid w:val="00BD7DDC"/>
    <w:rsid w:val="00BE35E3"/>
    <w:rsid w:val="00BE3965"/>
    <w:rsid w:val="00BE49ED"/>
    <w:rsid w:val="00BF4D30"/>
    <w:rsid w:val="00BF4F30"/>
    <w:rsid w:val="00C04633"/>
    <w:rsid w:val="00C07066"/>
    <w:rsid w:val="00C0768B"/>
    <w:rsid w:val="00C108F6"/>
    <w:rsid w:val="00C13DE2"/>
    <w:rsid w:val="00C15DC1"/>
    <w:rsid w:val="00C16D94"/>
    <w:rsid w:val="00C174AA"/>
    <w:rsid w:val="00C235B4"/>
    <w:rsid w:val="00C23CB3"/>
    <w:rsid w:val="00C27CAA"/>
    <w:rsid w:val="00C3177E"/>
    <w:rsid w:val="00C33309"/>
    <w:rsid w:val="00C35DD2"/>
    <w:rsid w:val="00C35E21"/>
    <w:rsid w:val="00C37BD1"/>
    <w:rsid w:val="00C37D30"/>
    <w:rsid w:val="00C37F6D"/>
    <w:rsid w:val="00C404F8"/>
    <w:rsid w:val="00C41014"/>
    <w:rsid w:val="00C42C91"/>
    <w:rsid w:val="00C436BC"/>
    <w:rsid w:val="00C47EDB"/>
    <w:rsid w:val="00C52D10"/>
    <w:rsid w:val="00C57A7C"/>
    <w:rsid w:val="00C61D28"/>
    <w:rsid w:val="00C61F91"/>
    <w:rsid w:val="00C6276B"/>
    <w:rsid w:val="00C62A73"/>
    <w:rsid w:val="00C716A7"/>
    <w:rsid w:val="00C71CDE"/>
    <w:rsid w:val="00C722C8"/>
    <w:rsid w:val="00C72AE8"/>
    <w:rsid w:val="00C74A13"/>
    <w:rsid w:val="00C86166"/>
    <w:rsid w:val="00C86AF4"/>
    <w:rsid w:val="00C87000"/>
    <w:rsid w:val="00C87C4C"/>
    <w:rsid w:val="00C87EC0"/>
    <w:rsid w:val="00C90C98"/>
    <w:rsid w:val="00C94E7D"/>
    <w:rsid w:val="00CA6517"/>
    <w:rsid w:val="00CA7331"/>
    <w:rsid w:val="00CB2DC3"/>
    <w:rsid w:val="00CB4D07"/>
    <w:rsid w:val="00CC10E7"/>
    <w:rsid w:val="00CC3E1B"/>
    <w:rsid w:val="00CC7C87"/>
    <w:rsid w:val="00CC7E2A"/>
    <w:rsid w:val="00CD21AB"/>
    <w:rsid w:val="00CD29B3"/>
    <w:rsid w:val="00CD29BA"/>
    <w:rsid w:val="00CD384E"/>
    <w:rsid w:val="00CD742C"/>
    <w:rsid w:val="00CD793A"/>
    <w:rsid w:val="00CE1488"/>
    <w:rsid w:val="00CE2172"/>
    <w:rsid w:val="00CE2795"/>
    <w:rsid w:val="00CE3120"/>
    <w:rsid w:val="00CE34A5"/>
    <w:rsid w:val="00CE39B2"/>
    <w:rsid w:val="00CE7CBD"/>
    <w:rsid w:val="00CF0A28"/>
    <w:rsid w:val="00CF1BD3"/>
    <w:rsid w:val="00CF6B15"/>
    <w:rsid w:val="00D00CD2"/>
    <w:rsid w:val="00D01649"/>
    <w:rsid w:val="00D016FE"/>
    <w:rsid w:val="00D07E36"/>
    <w:rsid w:val="00D10BD9"/>
    <w:rsid w:val="00D10C0B"/>
    <w:rsid w:val="00D134CB"/>
    <w:rsid w:val="00D14639"/>
    <w:rsid w:val="00D14F53"/>
    <w:rsid w:val="00D15770"/>
    <w:rsid w:val="00D23704"/>
    <w:rsid w:val="00D2515C"/>
    <w:rsid w:val="00D26E47"/>
    <w:rsid w:val="00D27498"/>
    <w:rsid w:val="00D322BE"/>
    <w:rsid w:val="00D33385"/>
    <w:rsid w:val="00D34C57"/>
    <w:rsid w:val="00D35C87"/>
    <w:rsid w:val="00D378EB"/>
    <w:rsid w:val="00D461A7"/>
    <w:rsid w:val="00D46981"/>
    <w:rsid w:val="00D500A7"/>
    <w:rsid w:val="00D50236"/>
    <w:rsid w:val="00D51C09"/>
    <w:rsid w:val="00D52FC4"/>
    <w:rsid w:val="00D53F7A"/>
    <w:rsid w:val="00D55D82"/>
    <w:rsid w:val="00D56705"/>
    <w:rsid w:val="00D57A30"/>
    <w:rsid w:val="00D63897"/>
    <w:rsid w:val="00D64DDD"/>
    <w:rsid w:val="00D711AE"/>
    <w:rsid w:val="00D75147"/>
    <w:rsid w:val="00D75AF0"/>
    <w:rsid w:val="00D8075D"/>
    <w:rsid w:val="00D83B3D"/>
    <w:rsid w:val="00D83D6D"/>
    <w:rsid w:val="00D86120"/>
    <w:rsid w:val="00D87A32"/>
    <w:rsid w:val="00D9126C"/>
    <w:rsid w:val="00D91D32"/>
    <w:rsid w:val="00D925DB"/>
    <w:rsid w:val="00D95DB5"/>
    <w:rsid w:val="00DA106D"/>
    <w:rsid w:val="00DA108A"/>
    <w:rsid w:val="00DA27A1"/>
    <w:rsid w:val="00DC1EF7"/>
    <w:rsid w:val="00DC21B4"/>
    <w:rsid w:val="00DC22AA"/>
    <w:rsid w:val="00DC2422"/>
    <w:rsid w:val="00DD173A"/>
    <w:rsid w:val="00DD415C"/>
    <w:rsid w:val="00DD48A8"/>
    <w:rsid w:val="00DD604B"/>
    <w:rsid w:val="00DE0E9B"/>
    <w:rsid w:val="00DE2716"/>
    <w:rsid w:val="00DE32A1"/>
    <w:rsid w:val="00DE6573"/>
    <w:rsid w:val="00DF0F52"/>
    <w:rsid w:val="00DF3A53"/>
    <w:rsid w:val="00DF3BF3"/>
    <w:rsid w:val="00DF634E"/>
    <w:rsid w:val="00DF6C01"/>
    <w:rsid w:val="00E016F4"/>
    <w:rsid w:val="00E03176"/>
    <w:rsid w:val="00E07FEA"/>
    <w:rsid w:val="00E12959"/>
    <w:rsid w:val="00E12FEE"/>
    <w:rsid w:val="00E139A9"/>
    <w:rsid w:val="00E15541"/>
    <w:rsid w:val="00E15732"/>
    <w:rsid w:val="00E16E89"/>
    <w:rsid w:val="00E17E7D"/>
    <w:rsid w:val="00E20839"/>
    <w:rsid w:val="00E22A80"/>
    <w:rsid w:val="00E26781"/>
    <w:rsid w:val="00E26978"/>
    <w:rsid w:val="00E315E3"/>
    <w:rsid w:val="00E31928"/>
    <w:rsid w:val="00E46889"/>
    <w:rsid w:val="00E46CA4"/>
    <w:rsid w:val="00E514E7"/>
    <w:rsid w:val="00E556C8"/>
    <w:rsid w:val="00E55A2B"/>
    <w:rsid w:val="00E61325"/>
    <w:rsid w:val="00E657BF"/>
    <w:rsid w:val="00E66B67"/>
    <w:rsid w:val="00E719F8"/>
    <w:rsid w:val="00E72714"/>
    <w:rsid w:val="00E76AED"/>
    <w:rsid w:val="00E7793F"/>
    <w:rsid w:val="00E847B2"/>
    <w:rsid w:val="00E84FF2"/>
    <w:rsid w:val="00E934F8"/>
    <w:rsid w:val="00E94B02"/>
    <w:rsid w:val="00EA04FB"/>
    <w:rsid w:val="00EA06D9"/>
    <w:rsid w:val="00EA0815"/>
    <w:rsid w:val="00EA24FA"/>
    <w:rsid w:val="00EA2F78"/>
    <w:rsid w:val="00EB14BA"/>
    <w:rsid w:val="00EB195B"/>
    <w:rsid w:val="00EB2A68"/>
    <w:rsid w:val="00EB41F3"/>
    <w:rsid w:val="00EB6920"/>
    <w:rsid w:val="00EB7250"/>
    <w:rsid w:val="00EC3AEB"/>
    <w:rsid w:val="00EC5C68"/>
    <w:rsid w:val="00EC5FB0"/>
    <w:rsid w:val="00EC6439"/>
    <w:rsid w:val="00ED0A47"/>
    <w:rsid w:val="00ED1C14"/>
    <w:rsid w:val="00ED2536"/>
    <w:rsid w:val="00EE4E71"/>
    <w:rsid w:val="00EF6372"/>
    <w:rsid w:val="00F02B00"/>
    <w:rsid w:val="00F046E2"/>
    <w:rsid w:val="00F04A48"/>
    <w:rsid w:val="00F05B6C"/>
    <w:rsid w:val="00F11031"/>
    <w:rsid w:val="00F113C2"/>
    <w:rsid w:val="00F115C1"/>
    <w:rsid w:val="00F133AD"/>
    <w:rsid w:val="00F17A40"/>
    <w:rsid w:val="00F20ED7"/>
    <w:rsid w:val="00F2365F"/>
    <w:rsid w:val="00F236F1"/>
    <w:rsid w:val="00F24654"/>
    <w:rsid w:val="00F25A3A"/>
    <w:rsid w:val="00F25CAC"/>
    <w:rsid w:val="00F26934"/>
    <w:rsid w:val="00F27D06"/>
    <w:rsid w:val="00F3044D"/>
    <w:rsid w:val="00F30696"/>
    <w:rsid w:val="00F30A9F"/>
    <w:rsid w:val="00F3417D"/>
    <w:rsid w:val="00F40D97"/>
    <w:rsid w:val="00F45A8F"/>
    <w:rsid w:val="00F45D0B"/>
    <w:rsid w:val="00F50D50"/>
    <w:rsid w:val="00F5264D"/>
    <w:rsid w:val="00F54C0A"/>
    <w:rsid w:val="00F57B2B"/>
    <w:rsid w:val="00F57DA5"/>
    <w:rsid w:val="00F6245F"/>
    <w:rsid w:val="00F63EF1"/>
    <w:rsid w:val="00F64382"/>
    <w:rsid w:val="00F6535C"/>
    <w:rsid w:val="00F663CE"/>
    <w:rsid w:val="00F66C10"/>
    <w:rsid w:val="00F70FB8"/>
    <w:rsid w:val="00F7590E"/>
    <w:rsid w:val="00F75C09"/>
    <w:rsid w:val="00F809AB"/>
    <w:rsid w:val="00F80F3E"/>
    <w:rsid w:val="00F81B7E"/>
    <w:rsid w:val="00F83958"/>
    <w:rsid w:val="00F8524D"/>
    <w:rsid w:val="00F91F56"/>
    <w:rsid w:val="00F9378C"/>
    <w:rsid w:val="00F94141"/>
    <w:rsid w:val="00F94820"/>
    <w:rsid w:val="00F94EDE"/>
    <w:rsid w:val="00F94F2D"/>
    <w:rsid w:val="00F96169"/>
    <w:rsid w:val="00F965D7"/>
    <w:rsid w:val="00FB3426"/>
    <w:rsid w:val="00FC0FE3"/>
    <w:rsid w:val="00FC2BE9"/>
    <w:rsid w:val="00FC7F0E"/>
    <w:rsid w:val="00FD7369"/>
    <w:rsid w:val="00FE196C"/>
    <w:rsid w:val="00FE54CD"/>
    <w:rsid w:val="00FE6B1D"/>
    <w:rsid w:val="00FF0284"/>
    <w:rsid w:val="00FF111E"/>
    <w:rsid w:val="00FF3678"/>
    <w:rsid w:val="00FF4915"/>
    <w:rsid w:val="00FF5F2B"/>
    <w:rsid w:val="143CE0B4"/>
    <w:rsid w:val="178C6877"/>
    <w:rsid w:val="6362E0BC"/>
    <w:rsid w:val="7A59B98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FF197049-C1D7-406E-85C6-1A05D408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rPr>
      <w:lang w:val="en-GB"/>
    </w:rPr>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 w:type="character" w:customStyle="1" w:styleId="whitespace-normal">
    <w:name w:val="whitespace-normal"/>
    <w:basedOn w:val="Carpredefinitoparagrafo"/>
    <w:rsid w:val="005F0D6B"/>
  </w:style>
  <w:style w:type="character" w:styleId="Enfasicorsivo">
    <w:name w:val="Emphasis"/>
    <w:basedOn w:val="Carpredefinitoparagrafo"/>
    <w:uiPriority w:val="20"/>
    <w:qFormat/>
    <w:rsid w:val="005F0D6B"/>
    <w:rPr>
      <w:i/>
      <w:iCs/>
    </w:rPr>
  </w:style>
  <w:style w:type="paragraph" w:customStyle="1" w:styleId="xmsolistparagraph">
    <w:name w:val="x_msolistparagraph"/>
    <w:basedOn w:val="Normale"/>
    <w:rsid w:val="00BD7DDC"/>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22382762">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934237839">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2034895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120D0-A543-4D2D-91D2-99A90C6D118D}">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6E0AE033-F6D8-4FD0-8E70-252E4F7A4294}">
  <ds:schemaRefs>
    <ds:schemaRef ds:uri="http://schemas.microsoft.com/sharepoint/v3/contenttype/forms"/>
  </ds:schemaRefs>
</ds:datastoreItem>
</file>

<file path=customXml/itemProps3.xml><?xml version="1.0" encoding="utf-8"?>
<ds:datastoreItem xmlns:ds="http://schemas.openxmlformats.org/officeDocument/2006/customXml" ds:itemID="{398A3238-E5A7-4626-B897-26F72EBD5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36</TotalTime>
  <Pages>4</Pages>
  <Words>1635</Words>
  <Characters>9326</Characters>
  <Application>Microsoft Office Word</Application>
  <DocSecurity>0</DocSecurity>
  <Lines>77</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Martina Vacca</cp:lastModifiedBy>
  <cp:revision>5</cp:revision>
  <cp:lastPrinted>2026-01-20T13:24:00Z</cp:lastPrinted>
  <dcterms:created xsi:type="dcterms:W3CDTF">2026-01-20T17:13:00Z</dcterms:created>
  <dcterms:modified xsi:type="dcterms:W3CDTF">2026-01-21T09:46:00Z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