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A3087E" w:rsidRDefault="00C47EDB" w:rsidP="009E2DAD">
      <w:pPr>
        <w:spacing w:line="240" w:lineRule="auto"/>
        <w:contextualSpacing/>
        <w:jc w:val="center"/>
        <w:rPr>
          <w:rFonts w:ascii="Calibri" w:hAnsi="Calibri" w:cs="Calibri"/>
          <w:b/>
          <w:bCs/>
        </w:rPr>
      </w:pPr>
      <w:r w:rsidRPr="00A3087E">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A3087E" w:rsidRDefault="00C47EDB" w:rsidP="009E2DAD">
      <w:pPr>
        <w:spacing w:line="240" w:lineRule="auto"/>
        <w:contextualSpacing/>
        <w:jc w:val="center"/>
        <w:rPr>
          <w:rFonts w:ascii="Calibri" w:hAnsi="Calibri" w:cs="Calibri"/>
          <w:b/>
          <w:bCs/>
        </w:rPr>
      </w:pPr>
    </w:p>
    <w:p w14:paraId="4E7056E7" w14:textId="77777777" w:rsidR="00234BB8" w:rsidRPr="00A3087E" w:rsidRDefault="00234BB8" w:rsidP="00BB4F13">
      <w:pPr>
        <w:jc w:val="center"/>
        <w:rPr>
          <w:rFonts w:ascii="Calibri" w:hAnsi="Calibri" w:cs="Calibri"/>
          <w:b/>
          <w:bCs/>
          <w:sz w:val="22"/>
          <w:szCs w:val="22"/>
        </w:rPr>
      </w:pPr>
    </w:p>
    <w:p w14:paraId="59031BDA" w14:textId="30A13BB5" w:rsidR="00C86166" w:rsidRPr="00A3087E" w:rsidRDefault="00EE29CE" w:rsidP="008F32E6">
      <w:pPr>
        <w:jc w:val="center"/>
        <w:rPr>
          <w:rFonts w:ascii="Calibri" w:hAnsi="Calibri" w:cs="Calibri"/>
          <w:b/>
          <w:bCs/>
        </w:rPr>
      </w:pPr>
      <w:r w:rsidRPr="00A3087E">
        <w:rPr>
          <w:rFonts w:ascii="Calibri" w:hAnsi="Calibri" w:cs="Calibri"/>
          <w:b/>
          <w:bCs/>
        </w:rPr>
        <w:t>Press release</w:t>
      </w:r>
    </w:p>
    <w:p w14:paraId="10D76310" w14:textId="5B00FCCD" w:rsidR="00951F40" w:rsidRPr="00A3087E" w:rsidRDefault="00EE29CE" w:rsidP="00BB4F13">
      <w:pPr>
        <w:jc w:val="center"/>
        <w:rPr>
          <w:rFonts w:ascii="Calibri" w:hAnsi="Calibri" w:cs="Calibri"/>
          <w:b/>
          <w:bCs/>
          <w:sz w:val="28"/>
          <w:szCs w:val="28"/>
        </w:rPr>
      </w:pPr>
      <w:r w:rsidRPr="00A3087E">
        <w:rPr>
          <w:rFonts w:ascii="Calibri" w:hAnsi="Calibri" w:cs="Calibri"/>
          <w:b/>
          <w:bCs/>
          <w:sz w:val="28"/>
          <w:szCs w:val="28"/>
        </w:rPr>
        <w:t>SIGEP WORLD KICKS OFF TOMORROW AT RIMINI EXPO CENTRE SHOWCASING THE BEST IN GLOBAL FOODSERVICE</w:t>
      </w:r>
    </w:p>
    <w:p w14:paraId="752225EB" w14:textId="395F870D" w:rsidR="008F32E6" w:rsidRPr="00A3087E" w:rsidRDefault="00EE29CE" w:rsidP="0052797D">
      <w:pPr>
        <w:pStyle w:val="NormaleWeb"/>
        <w:numPr>
          <w:ilvl w:val="0"/>
          <w:numId w:val="23"/>
        </w:numPr>
        <w:rPr>
          <w:rStyle w:val="whitespace-normal"/>
          <w:rFonts w:ascii="Calibri" w:hAnsi="Calibri" w:cs="Calibri"/>
          <w:b/>
          <w:bCs/>
        </w:rPr>
      </w:pPr>
      <w:r w:rsidRPr="00A3087E">
        <w:rPr>
          <w:rFonts w:ascii="Calibri" w:eastAsiaTheme="majorEastAsia" w:hAnsi="Calibri" w:cs="Calibri"/>
          <w:b/>
          <w:bCs/>
        </w:rPr>
        <w:t xml:space="preserve">Present at the opening ceremony, Alessandra Locatelli, Minister for Disabilities, Michele de Pascale, President of the Emilia-Romagna Region, Lorenzo Galanti, Director General of </w:t>
      </w:r>
      <w:r w:rsidR="00A3087E">
        <w:rPr>
          <w:rFonts w:ascii="Calibri" w:eastAsiaTheme="majorEastAsia" w:hAnsi="Calibri" w:cs="Calibri"/>
          <w:b/>
          <w:bCs/>
        </w:rPr>
        <w:t>the Italian Trade Agency</w:t>
      </w:r>
      <w:r w:rsidRPr="00A3087E">
        <w:rPr>
          <w:rFonts w:ascii="Calibri" w:eastAsiaTheme="majorEastAsia" w:hAnsi="Calibri" w:cs="Calibri"/>
          <w:b/>
          <w:bCs/>
        </w:rPr>
        <w:t>, Juri Magrini, Councillor for Economic Activities of the Municipality of Rimini, and Maurizio Ermeti, President of Italian Exhibition Group.</w:t>
      </w:r>
    </w:p>
    <w:p w14:paraId="58142439" w14:textId="79F501B4" w:rsidR="00CD21AB" w:rsidRPr="00A3087E" w:rsidRDefault="00EE29CE" w:rsidP="0052797D">
      <w:pPr>
        <w:pStyle w:val="NormaleWeb"/>
        <w:numPr>
          <w:ilvl w:val="0"/>
          <w:numId w:val="23"/>
        </w:numPr>
        <w:rPr>
          <w:rFonts w:ascii="Calibri" w:hAnsi="Calibri" w:cs="Calibri"/>
          <w:b/>
          <w:bCs/>
        </w:rPr>
      </w:pPr>
      <w:r w:rsidRPr="00A3087E">
        <w:rPr>
          <w:rFonts w:ascii="Calibri" w:hAnsi="Calibri" w:cs="Calibri"/>
          <w:b/>
          <w:bCs/>
          <w:color w:val="000000" w:themeColor="text1"/>
        </w:rPr>
        <w:t xml:space="preserve">Italy’s Minister of Agriculture, Food Sovereignty and Forests, Francesco Lollobrigida, will attend the </w:t>
      </w:r>
      <w:r w:rsidR="00AA599C" w:rsidRPr="00A3087E">
        <w:rPr>
          <w:rFonts w:ascii="Calibri" w:hAnsi="Calibri" w:cs="Calibri"/>
          <w:b/>
          <w:bCs/>
          <w:color w:val="000000" w:themeColor="text1"/>
        </w:rPr>
        <w:t>expo</w:t>
      </w:r>
      <w:r w:rsidRPr="00A3087E">
        <w:rPr>
          <w:rFonts w:ascii="Calibri" w:hAnsi="Calibri" w:cs="Calibri"/>
          <w:b/>
          <w:bCs/>
          <w:color w:val="000000" w:themeColor="text1"/>
        </w:rPr>
        <w:t xml:space="preserve"> on Monday, 19 January.</w:t>
      </w:r>
    </w:p>
    <w:p w14:paraId="520AAA72" w14:textId="3607FBDA" w:rsidR="00234BB8" w:rsidRPr="00A3087E" w:rsidRDefault="00234BB8" w:rsidP="00234BB8">
      <w:pPr>
        <w:jc w:val="center"/>
        <w:rPr>
          <w:rFonts w:ascii="Calibri" w:hAnsi="Calibri" w:cs="Calibri"/>
          <w:i/>
          <w:iCs/>
          <w:sz w:val="22"/>
          <w:szCs w:val="22"/>
        </w:rPr>
      </w:pPr>
      <w:r w:rsidRPr="00A3087E">
        <w:rPr>
          <w:rFonts w:ascii="Calibri" w:hAnsi="Calibri" w:cs="Calibri"/>
          <w:i/>
          <w:iCs/>
          <w:sz w:val="22"/>
          <w:szCs w:val="22"/>
        </w:rPr>
        <w:t>sigep.it</w:t>
      </w:r>
    </w:p>
    <w:p w14:paraId="7A7BEAB1" w14:textId="2F75156A" w:rsidR="00AD749D" w:rsidRPr="00A3087E" w:rsidRDefault="00EE29CE" w:rsidP="00AD749D">
      <w:pPr>
        <w:jc w:val="both"/>
        <w:rPr>
          <w:rFonts w:ascii="Calibri" w:hAnsi="Calibri" w:cs="Calibri"/>
          <w:i/>
          <w:iCs/>
          <w:color w:val="EE0000"/>
          <w:sz w:val="22"/>
          <w:szCs w:val="22"/>
          <w:u w:val="single"/>
        </w:rPr>
      </w:pPr>
      <w:r w:rsidRPr="00A3087E">
        <w:rPr>
          <w:rFonts w:ascii="Calibri" w:eastAsiaTheme="majorEastAsia" w:hAnsi="Calibri" w:cs="Calibri"/>
          <w:b/>
          <w:bCs/>
          <w:i/>
          <w:iCs/>
          <w:color w:val="EE0000"/>
          <w:sz w:val="22"/>
          <w:szCs w:val="22"/>
          <w:u w:val="single"/>
        </w:rPr>
        <w:t xml:space="preserve">PRESS NOTE - Press briefing on Friday 16th at 11:30 am, Vision Plaza – </w:t>
      </w:r>
      <w:proofErr w:type="spellStart"/>
      <w:r w:rsidRPr="00A3087E">
        <w:rPr>
          <w:rFonts w:ascii="Calibri" w:eastAsiaTheme="majorEastAsia" w:hAnsi="Calibri" w:cs="Calibri"/>
          <w:b/>
          <w:bCs/>
          <w:i/>
          <w:iCs/>
          <w:color w:val="EE0000"/>
          <w:sz w:val="22"/>
          <w:szCs w:val="22"/>
          <w:u w:val="single"/>
        </w:rPr>
        <w:t>Cagnoni</w:t>
      </w:r>
      <w:proofErr w:type="spellEnd"/>
      <w:r w:rsidRPr="00A3087E">
        <w:rPr>
          <w:rFonts w:ascii="Calibri" w:eastAsiaTheme="majorEastAsia" w:hAnsi="Calibri" w:cs="Calibri"/>
          <w:b/>
          <w:bCs/>
          <w:i/>
          <w:iCs/>
          <w:color w:val="EE0000"/>
          <w:sz w:val="22"/>
          <w:szCs w:val="22"/>
          <w:u w:val="single"/>
        </w:rPr>
        <w:t xml:space="preserve"> Dome – South Hall.</w:t>
      </w:r>
    </w:p>
    <w:p w14:paraId="0236DCE4" w14:textId="77777777" w:rsidR="00C86AF4" w:rsidRPr="00A3087E" w:rsidRDefault="00C86AF4" w:rsidP="00AD749D">
      <w:pPr>
        <w:jc w:val="both"/>
        <w:rPr>
          <w:rFonts w:ascii="Calibri" w:hAnsi="Calibri" w:cs="Calibri"/>
          <w:b/>
          <w:bCs/>
          <w:color w:val="EE0000"/>
          <w:sz w:val="22"/>
          <w:szCs w:val="22"/>
        </w:rPr>
      </w:pPr>
    </w:p>
    <w:p w14:paraId="0C1C7E96" w14:textId="540B6803" w:rsidR="00B37A87" w:rsidRPr="00A3087E" w:rsidRDefault="005F6BD9" w:rsidP="00B03D13">
      <w:pPr>
        <w:jc w:val="both"/>
        <w:rPr>
          <w:rFonts w:ascii="Calibri" w:hAnsi="Calibri" w:cs="Calibri"/>
          <w:sz w:val="22"/>
          <w:szCs w:val="22"/>
        </w:rPr>
      </w:pPr>
      <w:r w:rsidRPr="00A3087E">
        <w:rPr>
          <w:rFonts w:ascii="Calibri" w:hAnsi="Calibri" w:cs="Calibri"/>
          <w:i/>
          <w:iCs/>
          <w:sz w:val="22"/>
          <w:szCs w:val="22"/>
        </w:rPr>
        <w:t>Rimini</w:t>
      </w:r>
      <w:r w:rsidR="006B23E1" w:rsidRPr="00A3087E">
        <w:rPr>
          <w:rFonts w:ascii="Calibri" w:hAnsi="Calibri" w:cs="Calibri"/>
          <w:i/>
          <w:iCs/>
          <w:sz w:val="22"/>
          <w:szCs w:val="22"/>
        </w:rPr>
        <w:t>,</w:t>
      </w:r>
      <w:r w:rsidR="00496133" w:rsidRPr="00A3087E">
        <w:rPr>
          <w:rFonts w:ascii="Calibri" w:hAnsi="Calibri" w:cs="Calibri"/>
          <w:i/>
          <w:iCs/>
          <w:sz w:val="22"/>
          <w:szCs w:val="22"/>
        </w:rPr>
        <w:t xml:space="preserve"> </w:t>
      </w:r>
      <w:r w:rsidR="00D01649" w:rsidRPr="00A3087E">
        <w:rPr>
          <w:rFonts w:ascii="Calibri" w:hAnsi="Calibri" w:cs="Calibri"/>
          <w:i/>
          <w:iCs/>
          <w:sz w:val="22"/>
          <w:szCs w:val="22"/>
        </w:rPr>
        <w:t>15</w:t>
      </w:r>
      <w:r w:rsidR="00496133" w:rsidRPr="00A3087E">
        <w:rPr>
          <w:rFonts w:ascii="Calibri" w:hAnsi="Calibri" w:cs="Calibri"/>
          <w:i/>
          <w:iCs/>
          <w:sz w:val="22"/>
          <w:szCs w:val="22"/>
        </w:rPr>
        <w:t xml:space="preserve"> </w:t>
      </w:r>
      <w:r w:rsidR="00AA599C" w:rsidRPr="00A3087E">
        <w:rPr>
          <w:rFonts w:ascii="Calibri" w:hAnsi="Calibri" w:cs="Calibri"/>
          <w:i/>
          <w:iCs/>
          <w:sz w:val="22"/>
          <w:szCs w:val="22"/>
        </w:rPr>
        <w:t>January</w:t>
      </w:r>
      <w:r w:rsidR="00D01649" w:rsidRPr="00A3087E">
        <w:rPr>
          <w:rFonts w:ascii="Calibri" w:hAnsi="Calibri" w:cs="Calibri"/>
          <w:i/>
          <w:iCs/>
          <w:sz w:val="22"/>
          <w:szCs w:val="22"/>
        </w:rPr>
        <w:t xml:space="preserve"> 2026 </w:t>
      </w:r>
      <w:r w:rsidR="0006195C" w:rsidRPr="00A3087E">
        <w:rPr>
          <w:rFonts w:ascii="Calibri" w:hAnsi="Calibri" w:cs="Calibri"/>
          <w:sz w:val="22"/>
          <w:szCs w:val="22"/>
        </w:rPr>
        <w:t>—</w:t>
      </w:r>
      <w:r w:rsidR="00AA599C" w:rsidRPr="00A3087E">
        <w:rPr>
          <w:rFonts w:ascii="Calibri" w:hAnsi="Calibri" w:cs="Calibri"/>
          <w:sz w:val="22"/>
          <w:szCs w:val="22"/>
        </w:rPr>
        <w:t>Starting tomorrow, and running for five days, Rimini Expo Centre will once again become the international hub for the foodservice industry, hosting the 47</w:t>
      </w:r>
      <w:r w:rsidR="00AA599C" w:rsidRPr="00A3087E">
        <w:rPr>
          <w:rFonts w:ascii="Calibri" w:hAnsi="Calibri" w:cs="Calibri"/>
          <w:sz w:val="22"/>
          <w:szCs w:val="22"/>
          <w:vertAlign w:val="superscript"/>
        </w:rPr>
        <w:t>th</w:t>
      </w:r>
      <w:r w:rsidR="00AA599C" w:rsidRPr="00A3087E">
        <w:rPr>
          <w:rFonts w:ascii="Calibri" w:hAnsi="Calibri" w:cs="Calibri"/>
          <w:sz w:val="22"/>
          <w:szCs w:val="22"/>
        </w:rPr>
        <w:t xml:space="preserve"> edition of </w:t>
      </w:r>
      <w:r w:rsidR="00AA599C" w:rsidRPr="00A3087E">
        <w:rPr>
          <w:rFonts w:ascii="Calibri" w:hAnsi="Calibri" w:cs="Calibri"/>
          <w:b/>
          <w:bCs/>
          <w:sz w:val="22"/>
          <w:szCs w:val="22"/>
        </w:rPr>
        <w:t>SIGEP World – The World Expo for Foodservice Excellence</w:t>
      </w:r>
      <w:r w:rsidR="00AA599C" w:rsidRPr="00A3087E">
        <w:rPr>
          <w:rFonts w:ascii="Calibri" w:hAnsi="Calibri" w:cs="Calibri"/>
          <w:sz w:val="22"/>
          <w:szCs w:val="22"/>
        </w:rPr>
        <w:t xml:space="preserve">. Until </w:t>
      </w:r>
      <w:r w:rsidR="00AA599C" w:rsidRPr="00A3087E">
        <w:rPr>
          <w:rFonts w:ascii="Calibri" w:hAnsi="Calibri" w:cs="Calibri"/>
          <w:b/>
          <w:bCs/>
          <w:sz w:val="22"/>
          <w:szCs w:val="22"/>
        </w:rPr>
        <w:t>Tuesday January 20</w:t>
      </w:r>
      <w:r w:rsidR="00AA599C" w:rsidRPr="00A3087E">
        <w:rPr>
          <w:rFonts w:ascii="Calibri" w:hAnsi="Calibri" w:cs="Calibri"/>
          <w:sz w:val="22"/>
          <w:szCs w:val="22"/>
        </w:rPr>
        <w:t xml:space="preserve">, the </w:t>
      </w:r>
      <w:r w:rsidR="00AA599C" w:rsidRPr="00A3087E">
        <w:rPr>
          <w:rFonts w:ascii="Calibri" w:hAnsi="Calibri" w:cs="Calibri"/>
          <w:b/>
          <w:bCs/>
          <w:sz w:val="22"/>
          <w:szCs w:val="22"/>
        </w:rPr>
        <w:t xml:space="preserve">Italian Exhibition Group </w:t>
      </w:r>
      <w:r w:rsidR="00AA599C" w:rsidRPr="00A3087E">
        <w:rPr>
          <w:rFonts w:ascii="Calibri" w:hAnsi="Calibri" w:cs="Calibri"/>
          <w:sz w:val="22"/>
          <w:szCs w:val="22"/>
        </w:rPr>
        <w:t>event will bring together production, technology, and out-of-home markets under one roof.</w:t>
      </w:r>
    </w:p>
    <w:p w14:paraId="2B488AC8" w14:textId="0AF84BC4" w:rsidR="00B37A87" w:rsidRPr="00A3087E" w:rsidRDefault="00AA599C" w:rsidP="00B03D13">
      <w:pPr>
        <w:jc w:val="both"/>
        <w:rPr>
          <w:rFonts w:ascii="Calibri" w:hAnsi="Calibri" w:cs="Calibri"/>
          <w:sz w:val="22"/>
          <w:szCs w:val="22"/>
        </w:rPr>
      </w:pPr>
      <w:r w:rsidRPr="00A3087E">
        <w:rPr>
          <w:rFonts w:ascii="Calibri" w:hAnsi="Calibri" w:cs="Calibri"/>
          <w:sz w:val="22"/>
          <w:szCs w:val="22"/>
        </w:rPr>
        <w:t xml:space="preserve">The trade fair highlights the complex and interconnected supply chains of </w:t>
      </w:r>
      <w:r w:rsidRPr="00A3087E">
        <w:rPr>
          <w:rFonts w:ascii="Calibri" w:hAnsi="Calibri" w:cs="Calibri"/>
          <w:b/>
          <w:bCs/>
          <w:sz w:val="22"/>
          <w:szCs w:val="22"/>
        </w:rPr>
        <w:t xml:space="preserve">gelato, pastry, chocolate, coffee, bakery, </w:t>
      </w:r>
      <w:r w:rsidRPr="00A3087E">
        <w:rPr>
          <w:rFonts w:ascii="Calibri" w:hAnsi="Calibri" w:cs="Calibri"/>
          <w:sz w:val="22"/>
          <w:szCs w:val="22"/>
        </w:rPr>
        <w:t>and</w:t>
      </w:r>
      <w:r w:rsidRPr="00A3087E">
        <w:rPr>
          <w:rFonts w:ascii="Calibri" w:hAnsi="Calibri" w:cs="Calibri"/>
          <w:b/>
          <w:bCs/>
          <w:sz w:val="22"/>
          <w:szCs w:val="22"/>
        </w:rPr>
        <w:t xml:space="preserve"> pizza</w:t>
      </w:r>
      <w:r w:rsidRPr="00A3087E">
        <w:rPr>
          <w:rFonts w:ascii="Calibri" w:hAnsi="Calibri" w:cs="Calibri"/>
          <w:sz w:val="22"/>
          <w:szCs w:val="22"/>
        </w:rPr>
        <w:t xml:space="preserve">, showcasing them as integral parts of a single, evolving ecosystem. International markets, cutting-edge technologies, and forward-looking growth models will be on display, reflecting the global trends shaping the industry. The scale of SIGEP World 2026 underscores its importance: over </w:t>
      </w:r>
      <w:r w:rsidRPr="00A3087E">
        <w:rPr>
          <w:rFonts w:ascii="Calibri" w:hAnsi="Calibri" w:cs="Calibri"/>
          <w:b/>
          <w:bCs/>
          <w:sz w:val="22"/>
          <w:szCs w:val="22"/>
        </w:rPr>
        <w:t>1,300 exhibitors</w:t>
      </w:r>
      <w:r w:rsidRPr="00A3087E">
        <w:rPr>
          <w:rFonts w:ascii="Calibri" w:hAnsi="Calibri" w:cs="Calibri"/>
          <w:sz w:val="22"/>
          <w:szCs w:val="22"/>
        </w:rPr>
        <w:t xml:space="preserve"> will participate, representing the best of Italian manufacturing, alongside a </w:t>
      </w:r>
      <w:r w:rsidRPr="00A3087E">
        <w:rPr>
          <w:rFonts w:ascii="Calibri" w:hAnsi="Calibri" w:cs="Calibri"/>
          <w:b/>
          <w:bCs/>
          <w:sz w:val="22"/>
          <w:szCs w:val="22"/>
        </w:rPr>
        <w:t xml:space="preserve">33% increase </w:t>
      </w:r>
      <w:r w:rsidRPr="00A3087E">
        <w:rPr>
          <w:rFonts w:ascii="Calibri" w:hAnsi="Calibri" w:cs="Calibri"/>
          <w:sz w:val="22"/>
          <w:szCs w:val="22"/>
        </w:rPr>
        <w:t xml:space="preserve">in international exhibitors compared to last year. Buyers from </w:t>
      </w:r>
      <w:r w:rsidRPr="00A3087E">
        <w:rPr>
          <w:rFonts w:ascii="Calibri" w:hAnsi="Calibri" w:cs="Calibri"/>
          <w:b/>
          <w:bCs/>
          <w:sz w:val="22"/>
          <w:szCs w:val="22"/>
        </w:rPr>
        <w:t>75 countries</w:t>
      </w:r>
      <w:r w:rsidRPr="00A3087E">
        <w:rPr>
          <w:rFonts w:ascii="Calibri" w:hAnsi="Calibri" w:cs="Calibri"/>
          <w:sz w:val="22"/>
          <w:szCs w:val="22"/>
        </w:rPr>
        <w:t xml:space="preserve"> are expected in Rimini, with India featured as the </w:t>
      </w:r>
      <w:r w:rsidRPr="00A3087E">
        <w:rPr>
          <w:rFonts w:ascii="Calibri" w:hAnsi="Calibri" w:cs="Calibri"/>
          <w:b/>
          <w:bCs/>
          <w:sz w:val="22"/>
          <w:szCs w:val="22"/>
        </w:rPr>
        <w:t>Guest Country for 2026</w:t>
      </w:r>
      <w:r w:rsidRPr="00A3087E">
        <w:rPr>
          <w:rFonts w:ascii="Calibri" w:hAnsi="Calibri" w:cs="Calibri"/>
          <w:sz w:val="22"/>
          <w:szCs w:val="22"/>
        </w:rPr>
        <w:t>.</w:t>
      </w:r>
    </w:p>
    <w:p w14:paraId="32E0A6F1" w14:textId="0A7268B0" w:rsidR="00065F5D" w:rsidRPr="00A3087E" w:rsidRDefault="00AA599C" w:rsidP="00B03D13">
      <w:pPr>
        <w:jc w:val="both"/>
        <w:rPr>
          <w:rFonts w:ascii="Calibri" w:hAnsi="Calibri" w:cs="Calibri"/>
          <w:b/>
          <w:bCs/>
          <w:sz w:val="22"/>
          <w:szCs w:val="22"/>
        </w:rPr>
      </w:pPr>
      <w:r w:rsidRPr="00A3087E">
        <w:rPr>
          <w:rFonts w:ascii="Calibri" w:hAnsi="Calibri" w:cs="Calibri"/>
          <w:b/>
          <w:bCs/>
          <w:sz w:val="22"/>
          <w:szCs w:val="22"/>
        </w:rPr>
        <w:t>OPENING CEREMONY</w:t>
      </w:r>
    </w:p>
    <w:p w14:paraId="5AA5D30B" w14:textId="776D12B9" w:rsidR="00D322BE" w:rsidRPr="00A3087E" w:rsidRDefault="000A1AAC" w:rsidP="00B03D13">
      <w:pPr>
        <w:jc w:val="both"/>
        <w:rPr>
          <w:rFonts w:ascii="Calibri" w:hAnsi="Calibri" w:cs="Calibri"/>
          <w:sz w:val="22"/>
          <w:szCs w:val="22"/>
        </w:rPr>
      </w:pPr>
      <w:r w:rsidRPr="00A3087E">
        <w:rPr>
          <w:rFonts w:ascii="Calibri" w:hAnsi="Calibri" w:cs="Calibri"/>
          <w:sz w:val="22"/>
          <w:szCs w:val="22"/>
        </w:rPr>
        <w:t xml:space="preserve">The opening ceremony will take place at </w:t>
      </w:r>
      <w:r w:rsidRPr="00A3087E">
        <w:rPr>
          <w:rFonts w:ascii="Calibri" w:hAnsi="Calibri" w:cs="Calibri"/>
          <w:b/>
          <w:bCs/>
          <w:sz w:val="22"/>
          <w:szCs w:val="22"/>
        </w:rPr>
        <w:t xml:space="preserve">12:00pm at Vision Plaza – </w:t>
      </w:r>
      <w:proofErr w:type="spellStart"/>
      <w:r w:rsidRPr="00A3087E">
        <w:rPr>
          <w:rFonts w:ascii="Calibri" w:hAnsi="Calibri" w:cs="Calibri"/>
          <w:b/>
          <w:bCs/>
          <w:sz w:val="22"/>
          <w:szCs w:val="22"/>
        </w:rPr>
        <w:t>Cagnoni</w:t>
      </w:r>
      <w:proofErr w:type="spellEnd"/>
      <w:r w:rsidRPr="00A3087E">
        <w:rPr>
          <w:rFonts w:ascii="Calibri" w:hAnsi="Calibri" w:cs="Calibri"/>
          <w:b/>
          <w:bCs/>
          <w:sz w:val="22"/>
          <w:szCs w:val="22"/>
        </w:rPr>
        <w:t xml:space="preserve"> Dome – South Hall</w:t>
      </w:r>
      <w:r w:rsidRPr="00A3087E">
        <w:rPr>
          <w:rFonts w:ascii="Calibri" w:hAnsi="Calibri" w:cs="Calibri"/>
          <w:sz w:val="22"/>
          <w:szCs w:val="22"/>
        </w:rPr>
        <w:t xml:space="preserve">. Speakers will include </w:t>
      </w:r>
      <w:r w:rsidRPr="00A3087E">
        <w:rPr>
          <w:rFonts w:ascii="Calibri" w:hAnsi="Calibri" w:cs="Calibri"/>
          <w:b/>
          <w:bCs/>
          <w:sz w:val="22"/>
          <w:szCs w:val="22"/>
        </w:rPr>
        <w:t>Alessandra Locatelli</w:t>
      </w:r>
      <w:r w:rsidRPr="00A3087E">
        <w:rPr>
          <w:rFonts w:ascii="Calibri" w:hAnsi="Calibri" w:cs="Calibri"/>
          <w:sz w:val="22"/>
          <w:szCs w:val="22"/>
        </w:rPr>
        <w:t xml:space="preserve">, Minister for Disabilities; </w:t>
      </w:r>
      <w:r w:rsidRPr="00A3087E">
        <w:rPr>
          <w:rFonts w:ascii="Calibri" w:hAnsi="Calibri" w:cs="Calibri"/>
          <w:b/>
          <w:bCs/>
          <w:sz w:val="22"/>
          <w:szCs w:val="22"/>
        </w:rPr>
        <w:t>Michele de Pascale</w:t>
      </w:r>
      <w:r w:rsidRPr="00A3087E">
        <w:rPr>
          <w:rFonts w:ascii="Calibri" w:hAnsi="Calibri" w:cs="Calibri"/>
          <w:sz w:val="22"/>
          <w:szCs w:val="22"/>
        </w:rPr>
        <w:t xml:space="preserve">, President of the Emilia-Romagna Region; </w:t>
      </w:r>
      <w:r w:rsidRPr="00A3087E">
        <w:rPr>
          <w:rFonts w:ascii="Calibri" w:hAnsi="Calibri" w:cs="Calibri"/>
          <w:b/>
          <w:bCs/>
          <w:sz w:val="22"/>
          <w:szCs w:val="22"/>
        </w:rPr>
        <w:t>Lorenzo Galanti</w:t>
      </w:r>
      <w:r w:rsidRPr="00A3087E">
        <w:rPr>
          <w:rFonts w:ascii="Calibri" w:hAnsi="Calibri" w:cs="Calibri"/>
          <w:sz w:val="22"/>
          <w:szCs w:val="22"/>
        </w:rPr>
        <w:t xml:space="preserve">, Director General of ICE Agency; </w:t>
      </w:r>
      <w:r w:rsidRPr="00A3087E">
        <w:rPr>
          <w:rFonts w:ascii="Calibri" w:hAnsi="Calibri" w:cs="Calibri"/>
          <w:b/>
          <w:bCs/>
          <w:sz w:val="22"/>
          <w:szCs w:val="22"/>
        </w:rPr>
        <w:t>Juri Magrini</w:t>
      </w:r>
      <w:r w:rsidRPr="00A3087E">
        <w:rPr>
          <w:rFonts w:ascii="Calibri" w:hAnsi="Calibri" w:cs="Calibri"/>
          <w:sz w:val="22"/>
          <w:szCs w:val="22"/>
        </w:rPr>
        <w:t xml:space="preserve">, Councillor for Economic Activities of the Municipality of Rimini; and </w:t>
      </w:r>
      <w:r w:rsidRPr="00A3087E">
        <w:rPr>
          <w:rFonts w:ascii="Calibri" w:hAnsi="Calibri" w:cs="Calibri"/>
          <w:b/>
          <w:bCs/>
          <w:sz w:val="22"/>
          <w:szCs w:val="22"/>
        </w:rPr>
        <w:t>Maurizio Renzo Ermeti</w:t>
      </w:r>
      <w:r w:rsidRPr="00A3087E">
        <w:rPr>
          <w:rFonts w:ascii="Calibri" w:hAnsi="Calibri" w:cs="Calibri"/>
          <w:sz w:val="22"/>
          <w:szCs w:val="22"/>
        </w:rPr>
        <w:t xml:space="preserve">, President of </w:t>
      </w:r>
      <w:r w:rsidRPr="00A3087E">
        <w:rPr>
          <w:rFonts w:ascii="Calibri" w:hAnsi="Calibri" w:cs="Calibri"/>
          <w:b/>
          <w:bCs/>
          <w:sz w:val="22"/>
          <w:szCs w:val="22"/>
        </w:rPr>
        <w:t>Italian Exhibition Group</w:t>
      </w:r>
      <w:bookmarkStart w:id="0" w:name="_Hlk219300279"/>
      <w:r w:rsidRPr="00A3087E">
        <w:rPr>
          <w:rFonts w:ascii="Calibri" w:hAnsi="Calibri" w:cs="Calibri"/>
          <w:sz w:val="22"/>
          <w:szCs w:val="22"/>
        </w:rPr>
        <w:t xml:space="preserve">. </w:t>
      </w:r>
      <w:r w:rsidRPr="00A3087E">
        <w:rPr>
          <w:rFonts w:ascii="Calibri" w:hAnsi="Calibri" w:cs="Calibri"/>
          <w:b/>
          <w:bCs/>
          <w:sz w:val="22"/>
          <w:szCs w:val="22"/>
        </w:rPr>
        <w:t>Francesco Lollobrigida</w:t>
      </w:r>
      <w:r w:rsidRPr="00A3087E">
        <w:rPr>
          <w:rFonts w:ascii="Calibri" w:hAnsi="Calibri" w:cs="Calibri"/>
          <w:sz w:val="22"/>
          <w:szCs w:val="22"/>
        </w:rPr>
        <w:t xml:space="preserve">, Minister of Agriculture, Food Sovereignty, and Forestry, will be present at the fair on Monday, 19 January. </w:t>
      </w:r>
    </w:p>
    <w:bookmarkEnd w:id="0"/>
    <w:p w14:paraId="5A78D64A" w14:textId="05F4C730" w:rsidR="000472A5" w:rsidRPr="00A3087E" w:rsidRDefault="000C7CD3" w:rsidP="00B03D13">
      <w:pPr>
        <w:jc w:val="both"/>
        <w:rPr>
          <w:rFonts w:ascii="Calibri" w:hAnsi="Calibri" w:cs="Calibri"/>
          <w:b/>
          <w:bCs/>
          <w:sz w:val="22"/>
          <w:szCs w:val="22"/>
        </w:rPr>
      </w:pPr>
      <w:r w:rsidRPr="00A3087E">
        <w:rPr>
          <w:rFonts w:ascii="Calibri" w:hAnsi="Calibri" w:cs="Calibri"/>
          <w:b/>
          <w:bCs/>
          <w:sz w:val="22"/>
          <w:szCs w:val="22"/>
        </w:rPr>
        <w:t>EXPLORING NEW DIRECTIONS IN GELATO, PIZZA, AND FOOD AS DRIVERS FOR HOSPITALITY</w:t>
      </w:r>
    </w:p>
    <w:p w14:paraId="45488F58" w14:textId="69858E60" w:rsidR="00B36723" w:rsidRPr="00A3087E" w:rsidRDefault="000C7CD3" w:rsidP="00B03D13">
      <w:pPr>
        <w:jc w:val="both"/>
        <w:rPr>
          <w:rFonts w:ascii="Calibri" w:hAnsi="Calibri" w:cs="Calibri"/>
          <w:sz w:val="22"/>
          <w:szCs w:val="22"/>
        </w:rPr>
      </w:pPr>
      <w:r w:rsidRPr="00A3087E">
        <w:rPr>
          <w:rFonts w:ascii="Calibri" w:hAnsi="Calibri" w:cs="Calibri"/>
          <w:sz w:val="22"/>
          <w:szCs w:val="22"/>
        </w:rPr>
        <w:t xml:space="preserve">SIGEP World 2026 will focus on the key themes shaping the global foodservice industry. </w:t>
      </w:r>
      <w:r w:rsidRPr="00A3087E">
        <w:rPr>
          <w:rFonts w:ascii="Calibri" w:hAnsi="Calibri" w:cs="Calibri"/>
          <w:b/>
          <w:bCs/>
          <w:sz w:val="22"/>
          <w:szCs w:val="22"/>
        </w:rPr>
        <w:t>SIGEP Vision</w:t>
      </w:r>
      <w:r w:rsidRPr="00A3087E">
        <w:rPr>
          <w:rFonts w:ascii="Calibri" w:hAnsi="Calibri" w:cs="Calibri"/>
          <w:sz w:val="22"/>
          <w:szCs w:val="22"/>
        </w:rPr>
        <w:t xml:space="preserve">, the fair’s dedicated space for analysing international markets and trends, will serve as the central hub for industry </w:t>
      </w:r>
      <w:r w:rsidRPr="00A3087E">
        <w:rPr>
          <w:rFonts w:ascii="Calibri" w:hAnsi="Calibri" w:cs="Calibri"/>
          <w:sz w:val="22"/>
          <w:szCs w:val="22"/>
        </w:rPr>
        <w:lastRenderedPageBreak/>
        <w:t>dialogue. Ice cream is expanding beyond artisanal production, becoming a vehicle for shared professional culture and partnerships with hotel chains. Pizza is evolving with increasingly organi</w:t>
      </w:r>
      <w:r w:rsidR="00A3087E">
        <w:rPr>
          <w:rFonts w:ascii="Calibri" w:hAnsi="Calibri" w:cs="Calibri"/>
          <w:sz w:val="22"/>
          <w:szCs w:val="22"/>
        </w:rPr>
        <w:t>s</w:t>
      </w:r>
      <w:r w:rsidRPr="00A3087E">
        <w:rPr>
          <w:rFonts w:ascii="Calibri" w:hAnsi="Calibri" w:cs="Calibri"/>
          <w:sz w:val="22"/>
          <w:szCs w:val="22"/>
        </w:rPr>
        <w:t xml:space="preserve">ed production structures. Bakery and pastry sectors are entering a phase of maturation, emphasizing raw material selection, process management, and high-quality production, from daily consumption to premium hospitality offerings. Coffee continues to innovate through sustainability, automation, and professional expertise. New strategic projects will also be featured, including </w:t>
      </w:r>
      <w:r w:rsidRPr="00A3087E">
        <w:rPr>
          <w:rFonts w:ascii="Calibri" w:hAnsi="Calibri" w:cs="Calibri"/>
          <w:b/>
          <w:bCs/>
          <w:sz w:val="22"/>
          <w:szCs w:val="22"/>
        </w:rPr>
        <w:t>Luxury Hotel Food Experience</w:t>
      </w:r>
      <w:r w:rsidRPr="00A3087E">
        <w:rPr>
          <w:rFonts w:ascii="Calibri" w:hAnsi="Calibri" w:cs="Calibri"/>
          <w:sz w:val="22"/>
          <w:szCs w:val="22"/>
        </w:rPr>
        <w:t xml:space="preserve">, exploring the role of food in high-end hospitality; the </w:t>
      </w:r>
      <w:r w:rsidRPr="00A3087E">
        <w:rPr>
          <w:rFonts w:ascii="Calibri" w:hAnsi="Calibri" w:cs="Calibri"/>
          <w:b/>
          <w:bCs/>
          <w:sz w:val="22"/>
          <w:szCs w:val="22"/>
        </w:rPr>
        <w:t>Sustainability District</w:t>
      </w:r>
      <w:r w:rsidRPr="00A3087E">
        <w:rPr>
          <w:rFonts w:ascii="Calibri" w:hAnsi="Calibri" w:cs="Calibri"/>
          <w:sz w:val="22"/>
          <w:szCs w:val="22"/>
        </w:rPr>
        <w:t xml:space="preserve">, focusing on product origin and supply chain responsibility; and </w:t>
      </w:r>
      <w:r w:rsidRPr="00A3087E">
        <w:rPr>
          <w:rFonts w:ascii="Calibri" w:hAnsi="Calibri" w:cs="Calibri"/>
          <w:b/>
          <w:bCs/>
          <w:sz w:val="22"/>
          <w:szCs w:val="22"/>
        </w:rPr>
        <w:t>Innovation Bar</w:t>
      </w:r>
      <w:r w:rsidRPr="00A3087E">
        <w:rPr>
          <w:rFonts w:ascii="Calibri" w:hAnsi="Calibri" w:cs="Calibri"/>
          <w:sz w:val="22"/>
          <w:szCs w:val="22"/>
        </w:rPr>
        <w:t>, a space to discuss the evolution of the contemporary bar.</w:t>
      </w:r>
      <w:r w:rsidR="001A2942" w:rsidRPr="00A3087E">
        <w:rPr>
          <w:rFonts w:ascii="Calibri" w:hAnsi="Calibri" w:cs="Calibri"/>
          <w:sz w:val="22"/>
          <w:szCs w:val="22"/>
        </w:rPr>
        <w:t xml:space="preserve"> </w:t>
      </w:r>
    </w:p>
    <w:p w14:paraId="600E0C47" w14:textId="4D173C86" w:rsidR="00222B98" w:rsidRPr="00A3087E" w:rsidRDefault="0013291C" w:rsidP="00B03D13">
      <w:pPr>
        <w:jc w:val="both"/>
        <w:rPr>
          <w:rFonts w:ascii="Calibri" w:hAnsi="Calibri" w:cs="Calibri"/>
          <w:b/>
          <w:bCs/>
          <w:sz w:val="22"/>
          <w:szCs w:val="22"/>
        </w:rPr>
      </w:pPr>
      <w:r w:rsidRPr="00A3087E">
        <w:rPr>
          <w:rFonts w:ascii="Calibri" w:hAnsi="Calibri" w:cs="Calibri"/>
          <w:b/>
          <w:bCs/>
          <w:sz w:val="22"/>
          <w:szCs w:val="22"/>
        </w:rPr>
        <w:t>START-UP</w:t>
      </w:r>
      <w:r w:rsidR="000C7CD3" w:rsidRPr="00A3087E">
        <w:rPr>
          <w:rFonts w:ascii="Calibri" w:hAnsi="Calibri" w:cs="Calibri"/>
          <w:b/>
          <w:bCs/>
          <w:sz w:val="22"/>
          <w:szCs w:val="22"/>
        </w:rPr>
        <w:t>S</w:t>
      </w:r>
      <w:r w:rsidRPr="00A3087E">
        <w:rPr>
          <w:rFonts w:ascii="Calibri" w:hAnsi="Calibri" w:cs="Calibri"/>
          <w:b/>
          <w:bCs/>
          <w:sz w:val="22"/>
          <w:szCs w:val="22"/>
        </w:rPr>
        <w:t xml:space="preserve">, </w:t>
      </w:r>
      <w:r w:rsidR="000C7CD3" w:rsidRPr="00A3087E">
        <w:rPr>
          <w:rFonts w:ascii="Calibri" w:hAnsi="Calibri" w:cs="Calibri"/>
          <w:b/>
          <w:bCs/>
          <w:sz w:val="22"/>
          <w:szCs w:val="22"/>
        </w:rPr>
        <w:t xml:space="preserve">AWARDS AND INTERNATIONAL INDUSTRY COMPETITIONS </w:t>
      </w:r>
    </w:p>
    <w:p w14:paraId="527B2D54" w14:textId="5769C1A9" w:rsidR="000C7CD3" w:rsidRPr="000C7CD3" w:rsidRDefault="000C7CD3" w:rsidP="000C7CD3">
      <w:pPr>
        <w:jc w:val="both"/>
        <w:rPr>
          <w:rFonts w:ascii="Calibri" w:hAnsi="Calibri" w:cs="Calibri"/>
          <w:sz w:val="22"/>
          <w:szCs w:val="22"/>
        </w:rPr>
      </w:pPr>
      <w:r w:rsidRPr="00A3087E">
        <w:rPr>
          <w:rFonts w:ascii="Calibri" w:hAnsi="Calibri" w:cs="Calibri"/>
          <w:sz w:val="22"/>
          <w:szCs w:val="22"/>
        </w:rPr>
        <w:t xml:space="preserve">SIGEP World 2026 also highlights innovation through the </w:t>
      </w:r>
      <w:r w:rsidRPr="00A3087E">
        <w:rPr>
          <w:rFonts w:ascii="Calibri" w:hAnsi="Calibri" w:cs="Calibri"/>
          <w:b/>
          <w:bCs/>
          <w:sz w:val="22"/>
          <w:szCs w:val="22"/>
        </w:rPr>
        <w:t>Lorenzo Cagnoni Innovation Award</w:t>
      </w:r>
      <w:r w:rsidRPr="00A3087E">
        <w:rPr>
          <w:rFonts w:ascii="Calibri" w:hAnsi="Calibri" w:cs="Calibri"/>
          <w:sz w:val="22"/>
          <w:szCs w:val="22"/>
        </w:rPr>
        <w:t xml:space="preserve"> and the </w:t>
      </w:r>
      <w:r w:rsidRPr="00A3087E">
        <w:rPr>
          <w:rFonts w:ascii="Calibri" w:hAnsi="Calibri" w:cs="Calibri"/>
          <w:b/>
          <w:bCs/>
          <w:sz w:val="22"/>
          <w:szCs w:val="22"/>
        </w:rPr>
        <w:t>SIGEP Start-Up Award</w:t>
      </w:r>
      <w:r w:rsidRPr="00A3087E">
        <w:rPr>
          <w:rFonts w:ascii="Calibri" w:hAnsi="Calibri" w:cs="Calibri"/>
          <w:sz w:val="22"/>
          <w:szCs w:val="22"/>
        </w:rPr>
        <w:t xml:space="preserve">, alongside the participation of </w:t>
      </w:r>
      <w:r w:rsidRPr="00A3087E">
        <w:rPr>
          <w:rFonts w:ascii="Calibri" w:hAnsi="Calibri" w:cs="Calibri"/>
          <w:b/>
          <w:bCs/>
          <w:sz w:val="22"/>
          <w:szCs w:val="22"/>
        </w:rPr>
        <w:t>20 international start-ups</w:t>
      </w:r>
      <w:r w:rsidRPr="00A3087E">
        <w:rPr>
          <w:rFonts w:ascii="Calibri" w:hAnsi="Calibri" w:cs="Calibri"/>
          <w:sz w:val="22"/>
          <w:szCs w:val="22"/>
        </w:rPr>
        <w:t xml:space="preserve">. </w:t>
      </w:r>
      <w:r w:rsidRPr="000C7CD3">
        <w:rPr>
          <w:rFonts w:ascii="Calibri" w:hAnsi="Calibri" w:cs="Calibri"/>
          <w:sz w:val="22"/>
          <w:szCs w:val="22"/>
        </w:rPr>
        <w:t xml:space="preserve">Competitions remain a core feature of the fair, from the </w:t>
      </w:r>
      <w:r w:rsidRPr="000C7CD3">
        <w:rPr>
          <w:rFonts w:ascii="Calibri" w:hAnsi="Calibri" w:cs="Calibri"/>
          <w:b/>
          <w:bCs/>
          <w:sz w:val="22"/>
          <w:szCs w:val="22"/>
        </w:rPr>
        <w:t>Gelato World Cup</w:t>
      </w:r>
      <w:r w:rsidRPr="000C7CD3">
        <w:rPr>
          <w:rFonts w:ascii="Calibri" w:hAnsi="Calibri" w:cs="Calibri"/>
          <w:sz w:val="22"/>
          <w:szCs w:val="22"/>
        </w:rPr>
        <w:t xml:space="preserve"> and </w:t>
      </w:r>
      <w:r w:rsidRPr="000C7CD3">
        <w:rPr>
          <w:rFonts w:ascii="Calibri" w:hAnsi="Calibri" w:cs="Calibri"/>
          <w:b/>
          <w:bCs/>
          <w:sz w:val="22"/>
          <w:szCs w:val="22"/>
        </w:rPr>
        <w:t>Junior Pastry World Cup</w:t>
      </w:r>
      <w:r w:rsidRPr="000C7CD3">
        <w:rPr>
          <w:rFonts w:ascii="Calibri" w:hAnsi="Calibri" w:cs="Calibri"/>
          <w:sz w:val="22"/>
          <w:szCs w:val="22"/>
        </w:rPr>
        <w:t xml:space="preserve"> to </w:t>
      </w:r>
      <w:r w:rsidRPr="000C7CD3">
        <w:rPr>
          <w:rFonts w:ascii="Calibri" w:hAnsi="Calibri" w:cs="Calibri"/>
          <w:b/>
          <w:bCs/>
          <w:sz w:val="22"/>
          <w:szCs w:val="22"/>
        </w:rPr>
        <w:t xml:space="preserve">Pizza Senza </w:t>
      </w:r>
      <w:proofErr w:type="spellStart"/>
      <w:r w:rsidRPr="000C7CD3">
        <w:rPr>
          <w:rFonts w:ascii="Calibri" w:hAnsi="Calibri" w:cs="Calibri"/>
          <w:b/>
          <w:bCs/>
          <w:sz w:val="22"/>
          <w:szCs w:val="22"/>
        </w:rPr>
        <w:t>Frontiere</w:t>
      </w:r>
      <w:proofErr w:type="spellEnd"/>
      <w:r w:rsidRPr="000C7CD3">
        <w:rPr>
          <w:rFonts w:ascii="Calibri" w:hAnsi="Calibri" w:cs="Calibri"/>
          <w:b/>
          <w:bCs/>
          <w:sz w:val="22"/>
          <w:szCs w:val="22"/>
        </w:rPr>
        <w:t xml:space="preserve"> – World Pizza Champion Games</w:t>
      </w:r>
      <w:r w:rsidRPr="000C7CD3">
        <w:rPr>
          <w:rFonts w:ascii="Calibri" w:hAnsi="Calibri" w:cs="Calibri"/>
          <w:sz w:val="22"/>
          <w:szCs w:val="22"/>
        </w:rPr>
        <w:t xml:space="preserve">, alongside national competitions dedicated to coffee, </w:t>
      </w:r>
      <w:r w:rsidRPr="00A3087E">
        <w:rPr>
          <w:rFonts w:ascii="Calibri" w:hAnsi="Calibri" w:cs="Calibri"/>
          <w:sz w:val="22"/>
          <w:szCs w:val="22"/>
        </w:rPr>
        <w:t>gelato</w:t>
      </w:r>
      <w:r w:rsidRPr="000C7CD3">
        <w:rPr>
          <w:rFonts w:ascii="Calibri" w:hAnsi="Calibri" w:cs="Calibri"/>
          <w:sz w:val="22"/>
          <w:szCs w:val="22"/>
        </w:rPr>
        <w:t>, and breadmaking.</w:t>
      </w:r>
    </w:p>
    <w:p w14:paraId="02E3CDA0" w14:textId="5A86C2C2" w:rsidR="00844D58" w:rsidRPr="00A3087E" w:rsidRDefault="00844D58" w:rsidP="00B03D13">
      <w:pPr>
        <w:jc w:val="both"/>
        <w:rPr>
          <w:rFonts w:ascii="Calibri" w:hAnsi="Calibri" w:cs="Calibri"/>
          <w:sz w:val="22"/>
          <w:szCs w:val="22"/>
        </w:rPr>
      </w:pPr>
    </w:p>
    <w:p w14:paraId="52A9F91D" w14:textId="77777777" w:rsidR="000C7CD3" w:rsidRPr="00A3087E" w:rsidRDefault="000C7CD3" w:rsidP="00B03D13">
      <w:pPr>
        <w:jc w:val="both"/>
        <w:rPr>
          <w:rFonts w:ascii="Calibri" w:hAnsi="Calibri" w:cs="Calibri"/>
          <w:b/>
          <w:bCs/>
          <w:sz w:val="22"/>
          <w:szCs w:val="22"/>
        </w:rPr>
      </w:pPr>
      <w:r w:rsidRPr="00A3087E">
        <w:rPr>
          <w:rFonts w:ascii="Calibri" w:hAnsi="Calibri" w:cs="Calibri"/>
          <w:b/>
          <w:bCs/>
          <w:sz w:val="22"/>
          <w:szCs w:val="22"/>
        </w:rPr>
        <w:t>GELATO, PIZZA, AND COFFEE DRIVE GROWTH: ITALIAN FOOD RESILIENT TO INFLATION AND STRONG IN EXPORTS</w:t>
      </w:r>
    </w:p>
    <w:p w14:paraId="02136DF0" w14:textId="6B9A11C4" w:rsidR="005D65B3" w:rsidRPr="00A3087E" w:rsidRDefault="005D65B3" w:rsidP="00B03D13">
      <w:pPr>
        <w:jc w:val="both"/>
        <w:rPr>
          <w:rFonts w:ascii="Calibri" w:hAnsi="Calibri" w:cs="Calibri"/>
          <w:sz w:val="22"/>
          <w:szCs w:val="22"/>
        </w:rPr>
      </w:pPr>
      <w:r w:rsidRPr="00A3087E">
        <w:rPr>
          <w:rFonts w:ascii="Calibri" w:hAnsi="Calibri" w:cs="Calibri"/>
          <w:sz w:val="22"/>
          <w:szCs w:val="22"/>
        </w:rPr>
        <w:t xml:space="preserve">In 2025, the </w:t>
      </w:r>
      <w:r w:rsidRPr="00A3087E">
        <w:rPr>
          <w:rFonts w:ascii="Calibri" w:hAnsi="Calibri" w:cs="Calibri"/>
          <w:b/>
          <w:bCs/>
          <w:sz w:val="22"/>
          <w:szCs w:val="22"/>
        </w:rPr>
        <w:t>artisanal gelato</w:t>
      </w:r>
      <w:r w:rsidRPr="00A3087E">
        <w:rPr>
          <w:rFonts w:ascii="Calibri" w:hAnsi="Calibri" w:cs="Calibri"/>
          <w:sz w:val="22"/>
          <w:szCs w:val="22"/>
        </w:rPr>
        <w:t xml:space="preserve"> sector recorded an overall sales growth of 8.5%, reaching €16.5 billion worldwide. </w:t>
      </w:r>
      <w:r w:rsidRPr="00A3087E">
        <w:rPr>
          <w:rFonts w:ascii="Calibri" w:hAnsi="Calibri" w:cs="Calibri"/>
          <w:b/>
          <w:bCs/>
          <w:sz w:val="22"/>
          <w:szCs w:val="22"/>
        </w:rPr>
        <w:t>Italy has consolidated its leadership, confirming its position as the world’s leading market with a turnover of €3.1 billion</w:t>
      </w:r>
      <w:r w:rsidRPr="00A3087E">
        <w:rPr>
          <w:rFonts w:ascii="Calibri" w:hAnsi="Calibri" w:cs="Calibri"/>
          <w:sz w:val="22"/>
          <w:szCs w:val="22"/>
        </w:rPr>
        <w:t xml:space="preserve"> (up 3.5% compared to 2024, including ancillary products). </w:t>
      </w:r>
      <w:r w:rsidRPr="009F1DBA">
        <w:rPr>
          <w:rFonts w:ascii="Calibri" w:hAnsi="Calibri" w:cs="Calibri"/>
          <w:i/>
          <w:iCs/>
          <w:sz w:val="22"/>
          <w:szCs w:val="22"/>
          <w:lang w:val="it-IT"/>
        </w:rPr>
        <w:t>(Sources: ACOMAG, Confartigianato, Confesercenti, FIPE-Confcommercio, ISTAT, Unione Italiana Food).</w:t>
      </w:r>
      <w:r w:rsidRPr="009F1DBA">
        <w:rPr>
          <w:rFonts w:ascii="Calibri" w:hAnsi="Calibri" w:cs="Calibri"/>
          <w:sz w:val="22"/>
          <w:szCs w:val="22"/>
          <w:lang w:val="it-IT"/>
        </w:rPr>
        <w:t xml:space="preserve"> </w:t>
      </w:r>
      <w:r w:rsidRPr="00A3087E">
        <w:rPr>
          <w:rFonts w:ascii="Calibri" w:hAnsi="Calibri" w:cs="Calibri"/>
          <w:sz w:val="22"/>
          <w:szCs w:val="22"/>
        </w:rPr>
        <w:t xml:space="preserve">This trend is also evident in the </w:t>
      </w:r>
      <w:r w:rsidRPr="00A3087E">
        <w:rPr>
          <w:rFonts w:ascii="Calibri" w:hAnsi="Calibri" w:cs="Calibri"/>
          <w:b/>
          <w:bCs/>
          <w:sz w:val="22"/>
          <w:szCs w:val="22"/>
        </w:rPr>
        <w:t xml:space="preserve">pastry </w:t>
      </w:r>
      <w:r w:rsidRPr="00A3087E">
        <w:rPr>
          <w:rFonts w:ascii="Calibri" w:hAnsi="Calibri" w:cs="Calibri"/>
          <w:sz w:val="22"/>
          <w:szCs w:val="22"/>
        </w:rPr>
        <w:t xml:space="preserve">sector, which has over </w:t>
      </w:r>
      <w:r w:rsidRPr="00A3087E">
        <w:rPr>
          <w:rFonts w:ascii="Calibri" w:hAnsi="Calibri" w:cs="Calibri"/>
          <w:b/>
          <w:bCs/>
          <w:sz w:val="22"/>
          <w:szCs w:val="22"/>
        </w:rPr>
        <w:t>54,000 businesses operating</w:t>
      </w:r>
      <w:r w:rsidRPr="00A3087E">
        <w:rPr>
          <w:rFonts w:ascii="Calibri" w:hAnsi="Calibri" w:cs="Calibri"/>
          <w:sz w:val="22"/>
          <w:szCs w:val="22"/>
        </w:rPr>
        <w:t xml:space="preserve"> in Italy. Turnover is growing by </w:t>
      </w:r>
      <w:r w:rsidRPr="00A3087E">
        <w:rPr>
          <w:rFonts w:ascii="Calibri" w:hAnsi="Calibri" w:cs="Calibri"/>
          <w:b/>
          <w:bCs/>
          <w:sz w:val="22"/>
          <w:szCs w:val="22"/>
        </w:rPr>
        <w:t>4% to 5%</w:t>
      </w:r>
      <w:r w:rsidRPr="00A3087E">
        <w:rPr>
          <w:rFonts w:ascii="Calibri" w:hAnsi="Calibri" w:cs="Calibri"/>
          <w:sz w:val="22"/>
          <w:szCs w:val="22"/>
        </w:rPr>
        <w:t xml:space="preserve">, and premium demand is expanding, driven by celebratory pastries and international markets. </w:t>
      </w:r>
      <w:r w:rsidRPr="00A3087E">
        <w:rPr>
          <w:rFonts w:ascii="Calibri" w:hAnsi="Calibri" w:cs="Calibri"/>
          <w:i/>
          <w:iCs/>
          <w:sz w:val="22"/>
          <w:szCs w:val="22"/>
        </w:rPr>
        <w:t xml:space="preserve">(Sources: </w:t>
      </w:r>
      <w:proofErr w:type="spellStart"/>
      <w:r w:rsidRPr="00A3087E">
        <w:rPr>
          <w:rFonts w:ascii="Calibri" w:hAnsi="Calibri" w:cs="Calibri"/>
          <w:i/>
          <w:iCs/>
          <w:sz w:val="22"/>
          <w:szCs w:val="22"/>
        </w:rPr>
        <w:t>Confartigianato</w:t>
      </w:r>
      <w:proofErr w:type="spellEnd"/>
      <w:r w:rsidRPr="00A3087E">
        <w:rPr>
          <w:rFonts w:ascii="Calibri" w:hAnsi="Calibri" w:cs="Calibri"/>
          <w:i/>
          <w:iCs/>
          <w:sz w:val="22"/>
          <w:szCs w:val="22"/>
        </w:rPr>
        <w:t xml:space="preserve">, </w:t>
      </w:r>
      <w:proofErr w:type="spellStart"/>
      <w:r w:rsidRPr="00A3087E">
        <w:rPr>
          <w:rFonts w:ascii="Calibri" w:hAnsi="Calibri" w:cs="Calibri"/>
          <w:i/>
          <w:iCs/>
          <w:sz w:val="22"/>
          <w:szCs w:val="22"/>
        </w:rPr>
        <w:t>Codacons</w:t>
      </w:r>
      <w:proofErr w:type="spellEnd"/>
      <w:r w:rsidRPr="00A3087E">
        <w:rPr>
          <w:rFonts w:ascii="Calibri" w:hAnsi="Calibri" w:cs="Calibri"/>
          <w:i/>
          <w:iCs/>
          <w:sz w:val="22"/>
          <w:szCs w:val="22"/>
        </w:rPr>
        <w:t xml:space="preserve">, IRI, </w:t>
      </w:r>
      <w:proofErr w:type="spellStart"/>
      <w:r w:rsidRPr="00A3087E">
        <w:rPr>
          <w:rFonts w:ascii="Calibri" w:hAnsi="Calibri" w:cs="Calibri"/>
          <w:i/>
          <w:iCs/>
          <w:sz w:val="22"/>
          <w:szCs w:val="22"/>
        </w:rPr>
        <w:t>Unionfood</w:t>
      </w:r>
      <w:proofErr w:type="spellEnd"/>
      <w:r w:rsidRPr="00A3087E">
        <w:rPr>
          <w:rFonts w:ascii="Calibri" w:hAnsi="Calibri" w:cs="Calibri"/>
          <w:i/>
          <w:iCs/>
          <w:sz w:val="22"/>
          <w:szCs w:val="22"/>
        </w:rPr>
        <w:t xml:space="preserve">, ICCO). </w:t>
      </w:r>
      <w:r w:rsidRPr="00A3087E">
        <w:rPr>
          <w:rFonts w:ascii="Calibri" w:hAnsi="Calibri" w:cs="Calibri"/>
          <w:sz w:val="22"/>
          <w:szCs w:val="22"/>
        </w:rPr>
        <w:t xml:space="preserve">The </w:t>
      </w:r>
      <w:r w:rsidRPr="00A3087E">
        <w:rPr>
          <w:rFonts w:ascii="Calibri" w:hAnsi="Calibri" w:cs="Calibri"/>
          <w:b/>
          <w:bCs/>
          <w:sz w:val="22"/>
          <w:szCs w:val="22"/>
        </w:rPr>
        <w:t>bakery</w:t>
      </w:r>
      <w:r w:rsidRPr="00A3087E">
        <w:rPr>
          <w:rFonts w:ascii="Calibri" w:hAnsi="Calibri" w:cs="Calibri"/>
          <w:sz w:val="22"/>
          <w:szCs w:val="22"/>
        </w:rPr>
        <w:t xml:space="preserve"> sector is more mature but structurally sound, generating an estimated total turnover </w:t>
      </w:r>
      <w:r w:rsidRPr="00A3087E">
        <w:rPr>
          <w:rFonts w:ascii="Calibri" w:hAnsi="Calibri" w:cs="Calibri"/>
          <w:b/>
          <w:bCs/>
          <w:sz w:val="22"/>
          <w:szCs w:val="22"/>
        </w:rPr>
        <w:t>of €13.4 billion</w:t>
      </w:r>
      <w:r w:rsidRPr="00A3087E">
        <w:rPr>
          <w:rFonts w:ascii="Calibri" w:hAnsi="Calibri" w:cs="Calibri"/>
          <w:sz w:val="22"/>
          <w:szCs w:val="22"/>
        </w:rPr>
        <w:t>, with around €</w:t>
      </w:r>
      <w:r w:rsidRPr="00A3087E">
        <w:rPr>
          <w:rFonts w:ascii="Calibri" w:hAnsi="Calibri" w:cs="Calibri"/>
          <w:b/>
          <w:bCs/>
          <w:sz w:val="22"/>
          <w:szCs w:val="22"/>
        </w:rPr>
        <w:t>8.4 billion</w:t>
      </w:r>
      <w:r w:rsidRPr="00A3087E">
        <w:rPr>
          <w:rFonts w:ascii="Calibri" w:hAnsi="Calibri" w:cs="Calibri"/>
          <w:sz w:val="22"/>
          <w:szCs w:val="22"/>
        </w:rPr>
        <w:t xml:space="preserve"> attributable to bread alone. Demand is shifting towards specialty breads, local flours, and higher value-added products </w:t>
      </w:r>
      <w:r w:rsidRPr="00A3087E">
        <w:rPr>
          <w:rFonts w:ascii="Calibri" w:hAnsi="Calibri" w:cs="Calibri"/>
          <w:i/>
          <w:iCs/>
          <w:sz w:val="22"/>
          <w:szCs w:val="22"/>
        </w:rPr>
        <w:t xml:space="preserve">(sources: </w:t>
      </w:r>
      <w:proofErr w:type="spellStart"/>
      <w:r w:rsidRPr="00A3087E">
        <w:rPr>
          <w:rFonts w:ascii="Calibri" w:hAnsi="Calibri" w:cs="Calibri"/>
          <w:i/>
          <w:iCs/>
          <w:sz w:val="22"/>
          <w:szCs w:val="22"/>
        </w:rPr>
        <w:t>Confartigianato</w:t>
      </w:r>
      <w:proofErr w:type="spellEnd"/>
      <w:r w:rsidRPr="00A3087E">
        <w:rPr>
          <w:rFonts w:ascii="Calibri" w:hAnsi="Calibri" w:cs="Calibri"/>
          <w:i/>
          <w:iCs/>
          <w:sz w:val="22"/>
          <w:szCs w:val="22"/>
        </w:rPr>
        <w:t xml:space="preserve"> </w:t>
      </w:r>
      <w:proofErr w:type="spellStart"/>
      <w:r w:rsidRPr="00A3087E">
        <w:rPr>
          <w:rFonts w:ascii="Calibri" w:hAnsi="Calibri" w:cs="Calibri"/>
          <w:i/>
          <w:iCs/>
          <w:sz w:val="22"/>
          <w:szCs w:val="22"/>
        </w:rPr>
        <w:t>Alimentare</w:t>
      </w:r>
      <w:proofErr w:type="spellEnd"/>
      <w:r w:rsidRPr="00A3087E">
        <w:rPr>
          <w:rFonts w:ascii="Calibri" w:hAnsi="Calibri" w:cs="Calibri"/>
          <w:i/>
          <w:iCs/>
          <w:sz w:val="22"/>
          <w:szCs w:val="22"/>
        </w:rPr>
        <w:t xml:space="preserve">, Assopanificatori </w:t>
      </w:r>
      <w:proofErr w:type="spellStart"/>
      <w:r w:rsidRPr="00A3087E">
        <w:rPr>
          <w:rFonts w:ascii="Calibri" w:hAnsi="Calibri" w:cs="Calibri"/>
          <w:i/>
          <w:iCs/>
          <w:sz w:val="22"/>
          <w:szCs w:val="22"/>
        </w:rPr>
        <w:t>Confesercenti</w:t>
      </w:r>
      <w:proofErr w:type="spellEnd"/>
      <w:r w:rsidRPr="00A3087E">
        <w:rPr>
          <w:rFonts w:ascii="Calibri" w:hAnsi="Calibri" w:cs="Calibri"/>
          <w:i/>
          <w:iCs/>
          <w:sz w:val="22"/>
          <w:szCs w:val="22"/>
        </w:rPr>
        <w:t xml:space="preserve">, AIBI, </w:t>
      </w:r>
      <w:proofErr w:type="spellStart"/>
      <w:r w:rsidRPr="00A3087E">
        <w:rPr>
          <w:rFonts w:ascii="Calibri" w:hAnsi="Calibri" w:cs="Calibri"/>
          <w:i/>
          <w:iCs/>
          <w:sz w:val="22"/>
          <w:szCs w:val="22"/>
        </w:rPr>
        <w:t>Italmopa</w:t>
      </w:r>
      <w:proofErr w:type="spellEnd"/>
      <w:r w:rsidRPr="00A3087E">
        <w:rPr>
          <w:rFonts w:ascii="Calibri" w:hAnsi="Calibri" w:cs="Calibri"/>
          <w:i/>
          <w:iCs/>
          <w:sz w:val="22"/>
          <w:szCs w:val="22"/>
        </w:rPr>
        <w:t>)</w:t>
      </w:r>
      <w:r w:rsidRPr="00A3087E">
        <w:rPr>
          <w:rFonts w:ascii="Calibri" w:hAnsi="Calibri" w:cs="Calibri"/>
          <w:sz w:val="22"/>
          <w:szCs w:val="22"/>
        </w:rPr>
        <w:t>. ​</w:t>
      </w:r>
      <w:r w:rsidRPr="00A3087E">
        <w:rPr>
          <w:rFonts w:ascii="Calibri" w:hAnsi="Calibri" w:cs="Calibri"/>
          <w:b/>
          <w:bCs/>
          <w:sz w:val="22"/>
          <w:szCs w:val="22"/>
        </w:rPr>
        <w:t>Pizza</w:t>
      </w:r>
      <w:r w:rsidRPr="00A3087E">
        <w:rPr>
          <w:rFonts w:ascii="Calibri" w:hAnsi="Calibri" w:cs="Calibri"/>
          <w:sz w:val="22"/>
          <w:szCs w:val="22"/>
        </w:rPr>
        <w:t xml:space="preserve"> is a key player in this context, with around </w:t>
      </w:r>
      <w:r w:rsidRPr="00A3087E">
        <w:rPr>
          <w:rFonts w:ascii="Calibri" w:hAnsi="Calibri" w:cs="Calibri"/>
          <w:b/>
          <w:bCs/>
          <w:sz w:val="22"/>
          <w:szCs w:val="22"/>
        </w:rPr>
        <w:t>2.7 billion pizzas produced annually</w:t>
      </w:r>
      <w:r w:rsidRPr="00A3087E">
        <w:rPr>
          <w:rFonts w:ascii="Calibri" w:hAnsi="Calibri" w:cs="Calibri"/>
          <w:sz w:val="22"/>
          <w:szCs w:val="22"/>
        </w:rPr>
        <w:t xml:space="preserve"> and a total turnover exceeding </w:t>
      </w:r>
      <w:r w:rsidRPr="00A3087E">
        <w:rPr>
          <w:rFonts w:ascii="Calibri" w:hAnsi="Calibri" w:cs="Calibri"/>
          <w:b/>
          <w:bCs/>
          <w:sz w:val="22"/>
          <w:szCs w:val="22"/>
        </w:rPr>
        <w:t>15 billion euros</w:t>
      </w:r>
      <w:r w:rsidRPr="00A3087E">
        <w:rPr>
          <w:rFonts w:ascii="Calibri" w:hAnsi="Calibri" w:cs="Calibri"/>
          <w:sz w:val="22"/>
          <w:szCs w:val="22"/>
        </w:rPr>
        <w:t xml:space="preserve">, confirming its position as a pillar of the Italian foodservice industry </w:t>
      </w:r>
      <w:r w:rsidRPr="00A3087E">
        <w:rPr>
          <w:rFonts w:ascii="Calibri" w:hAnsi="Calibri" w:cs="Calibri"/>
          <w:i/>
          <w:iCs/>
          <w:sz w:val="22"/>
          <w:szCs w:val="22"/>
        </w:rPr>
        <w:t xml:space="preserve">(sources: CNA </w:t>
      </w:r>
      <w:proofErr w:type="spellStart"/>
      <w:r w:rsidRPr="00A3087E">
        <w:rPr>
          <w:rFonts w:ascii="Calibri" w:hAnsi="Calibri" w:cs="Calibri"/>
          <w:i/>
          <w:iCs/>
          <w:sz w:val="22"/>
          <w:szCs w:val="22"/>
        </w:rPr>
        <w:t>Agroalimentare</w:t>
      </w:r>
      <w:proofErr w:type="spellEnd"/>
      <w:r w:rsidRPr="00A3087E">
        <w:rPr>
          <w:rFonts w:ascii="Calibri" w:hAnsi="Calibri" w:cs="Calibri"/>
          <w:i/>
          <w:iCs/>
          <w:sz w:val="22"/>
          <w:szCs w:val="22"/>
        </w:rPr>
        <w:t xml:space="preserve">, Coldiretti, </w:t>
      </w:r>
      <w:proofErr w:type="spellStart"/>
      <w:r w:rsidRPr="00A3087E">
        <w:rPr>
          <w:rFonts w:ascii="Calibri" w:hAnsi="Calibri" w:cs="Calibri"/>
          <w:i/>
          <w:iCs/>
          <w:sz w:val="22"/>
          <w:szCs w:val="22"/>
        </w:rPr>
        <w:t>Movimprese</w:t>
      </w:r>
      <w:proofErr w:type="spellEnd"/>
      <w:r w:rsidRPr="00A3087E">
        <w:rPr>
          <w:rFonts w:ascii="Calibri" w:hAnsi="Calibri" w:cs="Calibri"/>
          <w:i/>
          <w:iCs/>
          <w:sz w:val="22"/>
          <w:szCs w:val="22"/>
        </w:rPr>
        <w:t>, FIPE-</w:t>
      </w:r>
      <w:proofErr w:type="spellStart"/>
      <w:r w:rsidRPr="00A3087E">
        <w:rPr>
          <w:rFonts w:ascii="Calibri" w:hAnsi="Calibri" w:cs="Calibri"/>
          <w:i/>
          <w:iCs/>
          <w:sz w:val="22"/>
          <w:szCs w:val="22"/>
        </w:rPr>
        <w:t>Confcommercio</w:t>
      </w:r>
      <w:proofErr w:type="spellEnd"/>
      <w:r w:rsidRPr="00A3087E">
        <w:rPr>
          <w:rFonts w:ascii="Calibri" w:hAnsi="Calibri" w:cs="Calibri"/>
          <w:i/>
          <w:iCs/>
          <w:sz w:val="22"/>
          <w:szCs w:val="22"/>
        </w:rPr>
        <w:t xml:space="preserve">). </w:t>
      </w:r>
      <w:r w:rsidRPr="00A3087E">
        <w:rPr>
          <w:rFonts w:ascii="Calibri" w:hAnsi="Calibri" w:cs="Calibri"/>
          <w:sz w:val="22"/>
          <w:szCs w:val="22"/>
        </w:rPr>
        <w:t xml:space="preserve">Completing the picture is </w:t>
      </w:r>
      <w:r w:rsidRPr="00A3087E">
        <w:rPr>
          <w:rFonts w:ascii="Calibri" w:hAnsi="Calibri" w:cs="Calibri"/>
          <w:b/>
          <w:bCs/>
          <w:sz w:val="22"/>
          <w:szCs w:val="22"/>
        </w:rPr>
        <w:t>coffee</w:t>
      </w:r>
      <w:r w:rsidRPr="00A3087E">
        <w:rPr>
          <w:rFonts w:ascii="Calibri" w:hAnsi="Calibri" w:cs="Calibri"/>
          <w:sz w:val="22"/>
          <w:szCs w:val="22"/>
        </w:rPr>
        <w:t xml:space="preserve">, which in 2024 generated a turnover of approximately </w:t>
      </w:r>
      <w:r w:rsidRPr="00A3087E">
        <w:rPr>
          <w:rFonts w:ascii="Calibri" w:hAnsi="Calibri" w:cs="Calibri"/>
          <w:b/>
          <w:bCs/>
          <w:sz w:val="22"/>
          <w:szCs w:val="22"/>
        </w:rPr>
        <w:t>€5.7 billion</w:t>
      </w:r>
      <w:r w:rsidRPr="00A3087E">
        <w:rPr>
          <w:rFonts w:ascii="Calibri" w:hAnsi="Calibri" w:cs="Calibri"/>
          <w:sz w:val="22"/>
          <w:szCs w:val="22"/>
        </w:rPr>
        <w:t xml:space="preserve">, with stable production and a recovery in exports worth over </w:t>
      </w:r>
      <w:r w:rsidRPr="00A3087E">
        <w:rPr>
          <w:rFonts w:ascii="Calibri" w:hAnsi="Calibri" w:cs="Calibri"/>
          <w:b/>
          <w:bCs/>
          <w:sz w:val="22"/>
          <w:szCs w:val="22"/>
        </w:rPr>
        <w:t>€2.6 billion</w:t>
      </w:r>
      <w:r w:rsidRPr="00A3087E">
        <w:rPr>
          <w:rFonts w:ascii="Calibri" w:hAnsi="Calibri" w:cs="Calibri"/>
          <w:sz w:val="22"/>
          <w:szCs w:val="22"/>
        </w:rPr>
        <w:t xml:space="preserve">. Italy remains the European leader in coffee roasting and professional coffee machines, a sector with an export share exceeding </w:t>
      </w:r>
      <w:r w:rsidRPr="00A3087E">
        <w:rPr>
          <w:rFonts w:ascii="Calibri" w:hAnsi="Calibri" w:cs="Calibri"/>
          <w:b/>
          <w:bCs/>
          <w:sz w:val="22"/>
          <w:szCs w:val="22"/>
        </w:rPr>
        <w:t>70%</w:t>
      </w:r>
      <w:r w:rsidRPr="00A3087E">
        <w:rPr>
          <w:rFonts w:ascii="Calibri" w:hAnsi="Calibri" w:cs="Calibri"/>
          <w:i/>
          <w:iCs/>
          <w:sz w:val="22"/>
          <w:szCs w:val="22"/>
        </w:rPr>
        <w:t xml:space="preserve"> (sources: Consorzio </w:t>
      </w:r>
      <w:proofErr w:type="spellStart"/>
      <w:r w:rsidRPr="00A3087E">
        <w:rPr>
          <w:rFonts w:ascii="Calibri" w:hAnsi="Calibri" w:cs="Calibri"/>
          <w:i/>
          <w:iCs/>
          <w:sz w:val="22"/>
          <w:szCs w:val="22"/>
        </w:rPr>
        <w:t>Promozione</w:t>
      </w:r>
      <w:proofErr w:type="spellEnd"/>
      <w:r w:rsidRPr="00A3087E">
        <w:rPr>
          <w:rFonts w:ascii="Calibri" w:hAnsi="Calibri" w:cs="Calibri"/>
          <w:i/>
          <w:iCs/>
          <w:sz w:val="22"/>
          <w:szCs w:val="22"/>
        </w:rPr>
        <w:t xml:space="preserve"> Caffè, UCIMAC, ISMEA, </w:t>
      </w:r>
      <w:proofErr w:type="spellStart"/>
      <w:r w:rsidRPr="00A3087E">
        <w:rPr>
          <w:rFonts w:ascii="Calibri" w:hAnsi="Calibri" w:cs="Calibri"/>
          <w:i/>
          <w:iCs/>
          <w:sz w:val="22"/>
          <w:szCs w:val="22"/>
        </w:rPr>
        <w:t>Comitato</w:t>
      </w:r>
      <w:proofErr w:type="spellEnd"/>
      <w:r w:rsidRPr="00A3087E">
        <w:rPr>
          <w:rFonts w:ascii="Calibri" w:hAnsi="Calibri" w:cs="Calibri"/>
          <w:i/>
          <w:iCs/>
          <w:sz w:val="22"/>
          <w:szCs w:val="22"/>
        </w:rPr>
        <w:t xml:space="preserve"> Italiano Caffè, ANIMA).</w:t>
      </w:r>
    </w:p>
    <w:p w14:paraId="200C8953" w14:textId="77777777" w:rsidR="00AE4CF0" w:rsidRPr="00A3087E" w:rsidRDefault="00AE4CF0" w:rsidP="0003510C">
      <w:pPr>
        <w:pStyle w:val="NormaleWeb"/>
        <w:jc w:val="both"/>
        <w:rPr>
          <w:rFonts w:ascii="Calibri" w:hAnsi="Calibri" w:cs="Calibri"/>
          <w:sz w:val="22"/>
          <w:szCs w:val="22"/>
        </w:rPr>
      </w:pPr>
    </w:p>
    <w:p w14:paraId="77E71F48" w14:textId="5037B6E6" w:rsidR="0003774E" w:rsidRPr="00A3087E" w:rsidRDefault="0003774E" w:rsidP="0003774E">
      <w:pPr>
        <w:rPr>
          <w:rFonts w:ascii="Calibri" w:hAnsi="Calibri" w:cs="Calibri"/>
          <w:sz w:val="20"/>
          <w:szCs w:val="20"/>
        </w:rPr>
      </w:pPr>
      <w:r w:rsidRPr="00A3087E">
        <w:rPr>
          <w:rFonts w:ascii="Calibri" w:hAnsi="Calibri" w:cs="Calibri"/>
          <w:b/>
          <w:bCs/>
          <w:sz w:val="20"/>
          <w:szCs w:val="20"/>
        </w:rPr>
        <w:t>ITALIAN EXHIBITION GROUP</w:t>
      </w:r>
      <w:r w:rsidRPr="00A3087E">
        <w:rPr>
          <w:rFonts w:ascii="Calibri" w:hAnsi="Calibri" w:cs="Calibri"/>
          <w:sz w:val="20"/>
          <w:szCs w:val="20"/>
        </w:rPr>
        <w:t xml:space="preserve"> </w:t>
      </w:r>
      <w:r w:rsidR="005D65B3" w:rsidRPr="00A3087E">
        <w:rPr>
          <w:rFonts w:ascii="Calibri" w:hAnsi="Calibri" w:cs="Calibri"/>
          <w:b/>
          <w:bCs/>
          <w:sz w:val="20"/>
          <w:szCs w:val="20"/>
        </w:rPr>
        <w:t xml:space="preserve">PRESS CONTACTS </w:t>
      </w:r>
      <w:r w:rsidRPr="00A3087E">
        <w:rPr>
          <w:rFonts w:ascii="Calibri" w:hAnsi="Calibri" w:cs="Calibri"/>
          <w:sz w:val="20"/>
          <w:szCs w:val="20"/>
        </w:rPr>
        <w:t xml:space="preserve">| </w:t>
      </w:r>
      <w:hyperlink r:id="rId11" w:history="1">
        <w:r w:rsidRPr="00A3087E">
          <w:rPr>
            <w:rStyle w:val="Collegamentoipertestuale"/>
            <w:rFonts w:ascii="Calibri" w:hAnsi="Calibri" w:cs="Calibri"/>
            <w:sz w:val="20"/>
            <w:szCs w:val="20"/>
          </w:rPr>
          <w:t>media@iegexpo.it</w:t>
        </w:r>
      </w:hyperlink>
      <w:r w:rsidRPr="00A3087E">
        <w:rPr>
          <w:rFonts w:ascii="Calibri" w:hAnsi="Calibri" w:cs="Calibri"/>
          <w:sz w:val="20"/>
          <w:szCs w:val="20"/>
        </w:rPr>
        <w:br/>
      </w:r>
      <w:r w:rsidRPr="00A3087E">
        <w:rPr>
          <w:rFonts w:ascii="Calibri" w:hAnsi="Calibri" w:cs="Calibri"/>
          <w:b/>
          <w:bCs/>
          <w:sz w:val="20"/>
          <w:szCs w:val="20"/>
        </w:rPr>
        <w:t>head of corporate communication &amp; media relation</w:t>
      </w:r>
      <w:r w:rsidR="005D65B3" w:rsidRPr="00A3087E">
        <w:rPr>
          <w:rFonts w:ascii="Calibri" w:hAnsi="Calibri" w:cs="Calibri"/>
          <w:b/>
          <w:bCs/>
          <w:sz w:val="20"/>
          <w:szCs w:val="20"/>
        </w:rPr>
        <w:t>s</w:t>
      </w:r>
      <w:r w:rsidRPr="00A3087E">
        <w:rPr>
          <w:rFonts w:ascii="Calibri" w:hAnsi="Calibri" w:cs="Calibri"/>
          <w:sz w:val="20"/>
          <w:szCs w:val="20"/>
        </w:rPr>
        <w:t xml:space="preserve">: Elisabetta Vitali| </w:t>
      </w:r>
      <w:r w:rsidRPr="00A3087E">
        <w:rPr>
          <w:rFonts w:ascii="Calibri" w:hAnsi="Calibri" w:cs="Calibri"/>
          <w:sz w:val="20"/>
          <w:szCs w:val="20"/>
        </w:rPr>
        <w:br/>
      </w:r>
      <w:r w:rsidRPr="00A3087E">
        <w:rPr>
          <w:rFonts w:ascii="Calibri" w:hAnsi="Calibri" w:cs="Calibri"/>
          <w:b/>
          <w:bCs/>
          <w:sz w:val="20"/>
          <w:szCs w:val="20"/>
        </w:rPr>
        <w:t>press office manager</w:t>
      </w:r>
      <w:r w:rsidRPr="00A3087E">
        <w:rPr>
          <w:rFonts w:ascii="Calibri" w:hAnsi="Calibri" w:cs="Calibri"/>
          <w:sz w:val="20"/>
          <w:szCs w:val="20"/>
        </w:rPr>
        <w:t xml:space="preserve">: Marco Forcellini, Pier Francesco Bellini | </w:t>
      </w:r>
      <w:r w:rsidRPr="00A3087E">
        <w:rPr>
          <w:rFonts w:ascii="Calibri" w:hAnsi="Calibri" w:cs="Calibri"/>
          <w:b/>
          <w:bCs/>
          <w:sz w:val="20"/>
          <w:szCs w:val="20"/>
        </w:rPr>
        <w:t>international press office coordinator</w:t>
      </w:r>
      <w:r w:rsidRPr="00A3087E">
        <w:rPr>
          <w:rFonts w:ascii="Calibri" w:hAnsi="Calibri" w:cs="Calibri"/>
          <w:sz w:val="20"/>
          <w:szCs w:val="20"/>
        </w:rPr>
        <w:t xml:space="preserve">: Silvia Giorgi | </w:t>
      </w:r>
      <w:r w:rsidRPr="00A3087E">
        <w:rPr>
          <w:rFonts w:ascii="Calibri" w:hAnsi="Calibri" w:cs="Calibri"/>
          <w:b/>
          <w:bCs/>
          <w:sz w:val="20"/>
          <w:szCs w:val="20"/>
        </w:rPr>
        <w:t>press office coordinator</w:t>
      </w:r>
      <w:r w:rsidRPr="00A3087E">
        <w:rPr>
          <w:rFonts w:ascii="Calibri" w:hAnsi="Calibri" w:cs="Calibri"/>
          <w:sz w:val="20"/>
          <w:szCs w:val="20"/>
        </w:rPr>
        <w:t xml:space="preserve">: Luca Paganin | </w:t>
      </w:r>
      <w:r w:rsidRPr="00A3087E">
        <w:rPr>
          <w:rFonts w:ascii="Calibri" w:hAnsi="Calibri" w:cs="Calibri"/>
          <w:b/>
          <w:bCs/>
          <w:sz w:val="20"/>
          <w:szCs w:val="20"/>
        </w:rPr>
        <w:t>press office specialist</w:t>
      </w:r>
      <w:r w:rsidRPr="00A3087E">
        <w:rPr>
          <w:rFonts w:ascii="Calibri" w:hAnsi="Calibri" w:cs="Calibri"/>
          <w:sz w:val="20"/>
          <w:szCs w:val="20"/>
        </w:rPr>
        <w:t>: Nicoletta Evangelisti, Mirko Malgieri</w:t>
      </w:r>
    </w:p>
    <w:p w14:paraId="558D87AE" w14:textId="77777777" w:rsidR="0003774E" w:rsidRPr="00A3087E" w:rsidRDefault="0003774E" w:rsidP="0003774E">
      <w:pPr>
        <w:pStyle w:val="Nessunaspaziatura"/>
        <w:rPr>
          <w:rFonts w:ascii="Calibri" w:hAnsi="Calibri" w:cs="Calibri"/>
          <w:b/>
          <w:bCs/>
          <w:sz w:val="20"/>
          <w:szCs w:val="20"/>
          <w:lang w:val="en-GB"/>
        </w:rPr>
      </w:pPr>
      <w:r w:rsidRPr="00A3087E">
        <w:rPr>
          <w:rFonts w:ascii="Calibri" w:hAnsi="Calibri" w:cs="Calibri"/>
          <w:b/>
          <w:bCs/>
          <w:spacing w:val="-1"/>
          <w:sz w:val="20"/>
          <w:szCs w:val="20"/>
          <w:lang w:val="en-GB"/>
        </w:rPr>
        <w:t>MEDIA</w:t>
      </w:r>
      <w:r w:rsidRPr="00A3087E">
        <w:rPr>
          <w:rFonts w:ascii="Calibri" w:hAnsi="Calibri" w:cs="Calibri"/>
          <w:b/>
          <w:bCs/>
          <w:spacing w:val="-10"/>
          <w:sz w:val="20"/>
          <w:szCs w:val="20"/>
          <w:lang w:val="en-GB"/>
        </w:rPr>
        <w:t xml:space="preserve"> </w:t>
      </w:r>
      <w:r w:rsidRPr="00A3087E">
        <w:rPr>
          <w:rFonts w:ascii="Calibri" w:hAnsi="Calibri" w:cs="Calibri"/>
          <w:b/>
          <w:bCs/>
          <w:spacing w:val="-1"/>
          <w:sz w:val="20"/>
          <w:szCs w:val="20"/>
          <w:lang w:val="en-GB"/>
        </w:rPr>
        <w:t>AGENCY SIGEP World:</w:t>
      </w:r>
      <w:r w:rsidRPr="00A3087E">
        <w:rPr>
          <w:rFonts w:ascii="Calibri" w:hAnsi="Calibri" w:cs="Calibri"/>
          <w:b/>
          <w:bCs/>
          <w:spacing w:val="-6"/>
          <w:sz w:val="20"/>
          <w:szCs w:val="20"/>
          <w:lang w:val="en-GB"/>
        </w:rPr>
        <w:t xml:space="preserve"> </w:t>
      </w:r>
      <w:r w:rsidRPr="00A3087E">
        <w:rPr>
          <w:rFonts w:ascii="Calibri" w:hAnsi="Calibri" w:cs="Calibri"/>
          <w:b/>
          <w:bCs/>
          <w:sz w:val="20"/>
          <w:szCs w:val="20"/>
          <w:lang w:val="en-GB"/>
        </w:rPr>
        <w:t xml:space="preserve">Mind </w:t>
      </w:r>
      <w:proofErr w:type="gramStart"/>
      <w:r w:rsidRPr="00A3087E">
        <w:rPr>
          <w:rFonts w:ascii="Calibri" w:hAnsi="Calibri" w:cs="Calibri"/>
          <w:b/>
          <w:bCs/>
          <w:sz w:val="20"/>
          <w:szCs w:val="20"/>
          <w:lang w:val="en-GB"/>
        </w:rPr>
        <w:t>The</w:t>
      </w:r>
      <w:proofErr w:type="gramEnd"/>
      <w:r w:rsidRPr="00A3087E">
        <w:rPr>
          <w:rFonts w:ascii="Calibri" w:hAnsi="Calibri" w:cs="Calibri"/>
          <w:b/>
          <w:bCs/>
          <w:sz w:val="20"/>
          <w:szCs w:val="20"/>
          <w:lang w:val="en-GB"/>
        </w:rPr>
        <w:t xml:space="preserve"> Pop</w:t>
      </w:r>
    </w:p>
    <w:p w14:paraId="2B625632" w14:textId="0FCA86F9" w:rsidR="0003774E" w:rsidRPr="00A3087E" w:rsidRDefault="0003774E" w:rsidP="0003774E">
      <w:pPr>
        <w:pStyle w:val="Nessunaspaziatura"/>
        <w:rPr>
          <w:rFonts w:ascii="Calibri" w:hAnsi="Calibri" w:cs="Calibri"/>
          <w:sz w:val="20"/>
          <w:szCs w:val="20"/>
          <w:lang w:val="en-GB"/>
        </w:rPr>
      </w:pPr>
      <w:r w:rsidRPr="009F1DBA">
        <w:rPr>
          <w:rFonts w:ascii="Calibri" w:hAnsi="Calibri" w:cs="Calibri"/>
          <w:sz w:val="20"/>
          <w:szCs w:val="20"/>
        </w:rPr>
        <w:t xml:space="preserve">Martina Vacca: </w:t>
      </w:r>
      <w:hyperlink r:id="rId12" w:history="1">
        <w:r w:rsidRPr="009F1DBA">
          <w:rPr>
            <w:rStyle w:val="Collegamentoipertestuale"/>
            <w:rFonts w:ascii="Calibri" w:hAnsi="Calibri" w:cs="Calibri"/>
            <w:sz w:val="20"/>
            <w:szCs w:val="20"/>
          </w:rPr>
          <w:t>martina@mindthepop.it</w:t>
        </w:r>
      </w:hyperlink>
      <w:r w:rsidRPr="009F1DBA">
        <w:rPr>
          <w:rFonts w:ascii="Calibri" w:hAnsi="Calibri" w:cs="Calibri"/>
          <w:sz w:val="20"/>
          <w:szCs w:val="20"/>
        </w:rPr>
        <w:t xml:space="preserve">, mob. +39 339 748 </w:t>
      </w:r>
      <w:r w:rsidR="004076BC" w:rsidRPr="009F1DBA">
        <w:rPr>
          <w:rFonts w:ascii="Calibri" w:hAnsi="Calibri" w:cs="Calibri"/>
          <w:sz w:val="20"/>
          <w:szCs w:val="20"/>
        </w:rPr>
        <w:t>5</w:t>
      </w:r>
      <w:r w:rsidRPr="009F1DBA">
        <w:rPr>
          <w:rFonts w:ascii="Calibri" w:hAnsi="Calibri" w:cs="Calibri"/>
          <w:sz w:val="20"/>
          <w:szCs w:val="20"/>
        </w:rPr>
        <w:t xml:space="preserve">994; Fabrizio Raimondi: </w:t>
      </w:r>
      <w:hyperlink r:id="rId13" w:history="1">
        <w:r w:rsidRPr="009F1DBA">
          <w:rPr>
            <w:rStyle w:val="Collegamentoipertestuale"/>
            <w:rFonts w:ascii="Calibri" w:hAnsi="Calibri" w:cs="Calibri"/>
            <w:sz w:val="20"/>
            <w:szCs w:val="20"/>
          </w:rPr>
          <w:t>fabrizio@mindthepop.it</w:t>
        </w:r>
      </w:hyperlink>
      <w:r w:rsidRPr="009F1DBA">
        <w:rPr>
          <w:rFonts w:ascii="Calibri" w:hAnsi="Calibri" w:cs="Calibri"/>
          <w:sz w:val="20"/>
          <w:szCs w:val="20"/>
        </w:rPr>
        <w:t xml:space="preserve">, mob. +39 335 389 848; Benedetto Colli: </w:t>
      </w:r>
      <w:hyperlink r:id="rId14" w:history="1">
        <w:r w:rsidRPr="009F1DBA">
          <w:rPr>
            <w:rStyle w:val="Collegamentoipertestuale"/>
            <w:rFonts w:ascii="Calibri" w:hAnsi="Calibri" w:cs="Calibri"/>
            <w:sz w:val="20"/>
            <w:szCs w:val="20"/>
          </w:rPr>
          <w:t>benedetto@mindthepop.it</w:t>
        </w:r>
      </w:hyperlink>
      <w:r w:rsidRPr="009F1DBA">
        <w:rPr>
          <w:rFonts w:ascii="Calibri" w:hAnsi="Calibri" w:cs="Calibri"/>
          <w:sz w:val="20"/>
          <w:szCs w:val="20"/>
        </w:rPr>
        <w:t xml:space="preserve">, mob. 380 371 2272; Stefano Chiossi: </w:t>
      </w:r>
      <w:hyperlink r:id="rId15" w:history="1">
        <w:r w:rsidRPr="009F1DBA">
          <w:rPr>
            <w:rStyle w:val="Collegamentoipertestuale"/>
            <w:rFonts w:ascii="Calibri" w:hAnsi="Calibri" w:cs="Calibri"/>
            <w:sz w:val="20"/>
            <w:szCs w:val="20"/>
          </w:rPr>
          <w:t>stefano@mindthepop.it</w:t>
        </w:r>
      </w:hyperlink>
      <w:r w:rsidRPr="009F1DBA">
        <w:rPr>
          <w:rFonts w:ascii="Calibri" w:hAnsi="Calibri" w:cs="Calibri"/>
          <w:sz w:val="20"/>
          <w:szCs w:val="20"/>
        </w:rPr>
        <w:t xml:space="preserve">, mob. </w:t>
      </w:r>
      <w:r w:rsidRPr="00A3087E">
        <w:rPr>
          <w:rFonts w:ascii="Calibri" w:hAnsi="Calibri" w:cs="Calibri"/>
          <w:sz w:val="20"/>
          <w:szCs w:val="20"/>
          <w:lang w:val="en-GB"/>
        </w:rPr>
        <w:t>+ 39 388 739 4358.</w:t>
      </w:r>
    </w:p>
    <w:p w14:paraId="1B5F6B3C" w14:textId="77777777" w:rsidR="009F1DBA" w:rsidRPr="009F1DBA" w:rsidRDefault="009F1DBA" w:rsidP="009F1DBA">
      <w:pPr>
        <w:spacing w:after="0" w:line="240" w:lineRule="auto"/>
        <w:ind w:left="-284"/>
        <w:mirrorIndents/>
        <w:rPr>
          <w:rFonts w:ascii="Calibri" w:eastAsia="Aptos" w:hAnsi="Calibri" w:cs="Calibri"/>
          <w:b/>
          <w:bCs/>
          <w:sz w:val="20"/>
          <w:szCs w:val="20"/>
          <w:lang w:val="it-IT"/>
        </w:rPr>
      </w:pPr>
    </w:p>
    <w:p w14:paraId="36A19E23" w14:textId="77777777" w:rsidR="009F1DBA" w:rsidRPr="009F1DBA" w:rsidRDefault="009F1DBA" w:rsidP="009F1DBA">
      <w:pPr>
        <w:spacing w:after="0" w:line="240" w:lineRule="auto"/>
        <w:rPr>
          <w:rFonts w:ascii="Calibri" w:eastAsia="Aptos" w:hAnsi="Calibri" w:cs="Calibri"/>
          <w:b/>
          <w:bCs/>
          <w:sz w:val="20"/>
          <w:szCs w:val="20"/>
        </w:rPr>
      </w:pPr>
    </w:p>
    <w:p w14:paraId="713C672C" w14:textId="77777777" w:rsidR="009F1DBA" w:rsidRPr="009F1DBA" w:rsidRDefault="009F1DBA" w:rsidP="009F1DBA">
      <w:pPr>
        <w:widowControl w:val="0"/>
        <w:autoSpaceDE w:val="0"/>
        <w:autoSpaceDN w:val="0"/>
        <w:spacing w:before="1" w:after="0" w:line="240" w:lineRule="auto"/>
        <w:jc w:val="both"/>
        <w:rPr>
          <w:rFonts w:ascii="Aptos" w:eastAsia="Aptos" w:hAnsi="Aptos" w:cs="Calibri"/>
          <w:kern w:val="0"/>
          <w:sz w:val="20"/>
          <w:szCs w:val="20"/>
          <w14:ligatures w14:val="none"/>
        </w:rPr>
      </w:pPr>
      <w:r w:rsidRPr="009F1DBA">
        <w:rPr>
          <w:rFonts w:ascii="Aptos" w:eastAsia="Aptos" w:hAnsi="Aptos" w:cs="Calibri"/>
          <w:noProof/>
          <w:kern w:val="0"/>
          <w:sz w:val="22"/>
          <w:szCs w:val="22"/>
          <w14:ligatures w14:val="none"/>
        </w:rPr>
        <w:lastRenderedPageBreak/>
        <w:drawing>
          <wp:inline distT="0" distB="0" distL="0" distR="0" wp14:anchorId="69A626EE" wp14:editId="26307AFD">
            <wp:extent cx="5137150" cy="1606550"/>
            <wp:effectExtent l="0" t="0" r="6350" b="0"/>
            <wp:docPr id="18" name="Immagine 6"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magine che contiene testo, Carattere, scherma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354F079C" w14:textId="77777777" w:rsidR="009F1DBA" w:rsidRPr="009F1DBA" w:rsidRDefault="009F1DBA" w:rsidP="009F1DBA">
      <w:pPr>
        <w:widowControl w:val="0"/>
        <w:autoSpaceDE w:val="0"/>
        <w:autoSpaceDN w:val="0"/>
        <w:spacing w:before="1" w:after="0" w:line="240" w:lineRule="auto"/>
        <w:jc w:val="both"/>
        <w:rPr>
          <w:rFonts w:ascii="Aptos" w:eastAsia="Aptos" w:hAnsi="Aptos" w:cs="Calibri"/>
          <w:kern w:val="0"/>
          <w:sz w:val="20"/>
          <w:szCs w:val="20"/>
          <w14:ligatures w14:val="none"/>
        </w:rPr>
      </w:pPr>
    </w:p>
    <w:p w14:paraId="33E3B2A1" w14:textId="77777777" w:rsidR="009F1DBA" w:rsidRPr="009F1DBA" w:rsidRDefault="009F1DBA" w:rsidP="009F1DBA">
      <w:pPr>
        <w:widowControl w:val="0"/>
        <w:autoSpaceDE w:val="0"/>
        <w:autoSpaceDN w:val="0"/>
        <w:spacing w:before="1" w:after="0" w:line="240" w:lineRule="auto"/>
        <w:jc w:val="both"/>
        <w:rPr>
          <w:rFonts w:ascii="Aptos" w:eastAsia="Aptos" w:hAnsi="Aptos" w:cs="Calibri"/>
          <w:kern w:val="0"/>
          <w:sz w:val="20"/>
          <w:szCs w:val="20"/>
          <w14:ligatures w14:val="none"/>
        </w:rPr>
      </w:pPr>
    </w:p>
    <w:p w14:paraId="4148A4DA" w14:textId="77777777" w:rsidR="009F1DBA" w:rsidRPr="009F1DBA" w:rsidRDefault="009F1DBA" w:rsidP="009F1DBA">
      <w:pPr>
        <w:widowControl w:val="0"/>
        <w:autoSpaceDE w:val="0"/>
        <w:autoSpaceDN w:val="0"/>
        <w:spacing w:before="1" w:after="0" w:line="240" w:lineRule="auto"/>
        <w:jc w:val="both"/>
        <w:rPr>
          <w:rFonts w:ascii="Calibri" w:eastAsia="Aptos" w:hAnsi="Calibri" w:cs="Calibri"/>
          <w:i/>
          <w:iCs/>
          <w:kern w:val="0"/>
          <w:sz w:val="20"/>
          <w:szCs w:val="20"/>
          <w14:ligatures w14:val="none"/>
        </w:rPr>
      </w:pPr>
      <w:r w:rsidRPr="009F1DBA">
        <w:rPr>
          <w:rFonts w:ascii="Calibri" w:eastAsia="Aptos" w:hAnsi="Calibri" w:cs="Calibri"/>
          <w:i/>
          <w:iCs/>
          <w:kern w:val="0"/>
          <w:sz w:val="20"/>
          <w:szCs w:val="20"/>
          <w14:ligatures w14:val="none"/>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9F1DBA">
        <w:rPr>
          <w:rFonts w:ascii="Calibri" w:eastAsia="Aptos" w:hAnsi="Calibri" w:cs="Calibri"/>
          <w:i/>
          <w:iCs/>
          <w:kern w:val="0"/>
          <w:sz w:val="20"/>
          <w:szCs w:val="20"/>
          <w14:ligatures w14:val="none"/>
        </w:rPr>
        <w:t>doe</w:t>
      </w:r>
      <w:proofErr w:type="spellEnd"/>
      <w:r w:rsidRPr="009F1DBA">
        <w:rPr>
          <w:rFonts w:ascii="Calibri" w:eastAsia="Aptos" w:hAnsi="Calibri" w:cs="Calibri"/>
          <w:i/>
          <w:iCs/>
          <w:kern w:val="0"/>
          <w:sz w:val="20"/>
          <w:szCs w:val="20"/>
          <w14:ligatures w14:val="none"/>
        </w:rPr>
        <w:t xml:space="preserve"> </w:t>
      </w:r>
      <w:proofErr w:type="gramStart"/>
      <w:r w:rsidRPr="009F1DBA">
        <w:rPr>
          <w:rFonts w:ascii="Calibri" w:eastAsia="Aptos" w:hAnsi="Calibri" w:cs="Calibri"/>
          <w:i/>
          <w:iCs/>
          <w:kern w:val="0"/>
          <w:sz w:val="20"/>
          <w:szCs w:val="20"/>
          <w14:ligatures w14:val="none"/>
        </w:rPr>
        <w:t>not claim</w:t>
      </w:r>
      <w:proofErr w:type="gramEnd"/>
      <w:r w:rsidRPr="009F1DBA">
        <w:rPr>
          <w:rFonts w:ascii="Calibri" w:eastAsia="Aptos" w:hAnsi="Calibri" w:cs="Calibri"/>
          <w:i/>
          <w:iCs/>
          <w:kern w:val="0"/>
          <w:sz w:val="20"/>
          <w:szCs w:val="20"/>
          <w14:ligatures w14:val="none"/>
        </w:rPr>
        <w:t xml:space="preserve"> to be complete, and has not been verified by independent third parties. Forecasts, estimates and objectives contained herein are based on the information available to the Company as at the date of this release.</w:t>
      </w:r>
    </w:p>
    <w:p w14:paraId="1AE91B49" w14:textId="77777777" w:rsidR="009F1DBA" w:rsidRPr="009F1DBA" w:rsidRDefault="009F1DBA" w:rsidP="009F1DBA">
      <w:pPr>
        <w:widowControl w:val="0"/>
        <w:autoSpaceDE w:val="0"/>
        <w:autoSpaceDN w:val="0"/>
        <w:spacing w:after="0" w:line="240" w:lineRule="auto"/>
        <w:ind w:left="-284"/>
        <w:jc w:val="both"/>
        <w:rPr>
          <w:rFonts w:ascii="Calibri" w:eastAsia="Calibri" w:hAnsi="Calibri" w:cs="Calibri"/>
          <w:kern w:val="0"/>
          <w:sz w:val="22"/>
          <w:szCs w:val="22"/>
          <w14:ligatures w14:val="none"/>
        </w:rPr>
      </w:pPr>
    </w:p>
    <w:p w14:paraId="7BC87C0F" w14:textId="77777777" w:rsidR="009F1DBA" w:rsidRPr="009F1DBA" w:rsidRDefault="009F1DBA" w:rsidP="009F1DBA">
      <w:pPr>
        <w:widowControl w:val="0"/>
        <w:autoSpaceDE w:val="0"/>
        <w:autoSpaceDN w:val="0"/>
        <w:spacing w:after="0" w:line="240" w:lineRule="auto"/>
        <w:rPr>
          <w:rFonts w:ascii="Calibri" w:eastAsia="Calibri" w:hAnsi="Calibri" w:cs="Calibri"/>
          <w:kern w:val="0"/>
          <w:sz w:val="22"/>
          <w:szCs w:val="22"/>
          <w14:ligatures w14:val="none"/>
        </w:rPr>
      </w:pPr>
    </w:p>
    <w:p w14:paraId="554C42A9" w14:textId="77777777" w:rsidR="009F1DBA" w:rsidRPr="009F1DBA" w:rsidRDefault="009F1DBA" w:rsidP="009F1DBA">
      <w:pPr>
        <w:widowControl w:val="0"/>
        <w:autoSpaceDE w:val="0"/>
        <w:autoSpaceDN w:val="0"/>
        <w:spacing w:after="0" w:line="240" w:lineRule="auto"/>
        <w:jc w:val="both"/>
        <w:rPr>
          <w:rFonts w:ascii="Calibri" w:eastAsia="Calibri" w:hAnsi="Calibri" w:cs="Calibri"/>
          <w:kern w:val="0"/>
          <w:sz w:val="22"/>
          <w:szCs w:val="22"/>
          <w14:ligatures w14:val="none"/>
        </w:rPr>
      </w:pPr>
    </w:p>
    <w:p w14:paraId="55B41773" w14:textId="2D972B28" w:rsidR="0003774E" w:rsidRPr="00A3087E" w:rsidRDefault="0003774E" w:rsidP="009F1DBA">
      <w:pPr>
        <w:jc w:val="both"/>
        <w:rPr>
          <w:rFonts w:ascii="Calibri" w:hAnsi="Calibri" w:cs="Calibri"/>
        </w:rPr>
      </w:pPr>
    </w:p>
    <w:sectPr w:rsidR="0003774E" w:rsidRPr="00A3087E"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19CE" w14:textId="77777777" w:rsidR="008D6E0D" w:rsidRDefault="008D6E0D" w:rsidP="003D100E">
      <w:pPr>
        <w:spacing w:after="0" w:line="240" w:lineRule="auto"/>
      </w:pPr>
      <w:r>
        <w:separator/>
      </w:r>
    </w:p>
  </w:endnote>
  <w:endnote w:type="continuationSeparator" w:id="0">
    <w:p w14:paraId="17CA00C3" w14:textId="77777777" w:rsidR="008D6E0D" w:rsidRDefault="008D6E0D"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DD3E" w14:textId="77777777" w:rsidR="008D6E0D" w:rsidRDefault="008D6E0D" w:rsidP="003D100E">
      <w:pPr>
        <w:spacing w:after="0" w:line="240" w:lineRule="auto"/>
      </w:pPr>
      <w:r>
        <w:separator/>
      </w:r>
    </w:p>
  </w:footnote>
  <w:footnote w:type="continuationSeparator" w:id="0">
    <w:p w14:paraId="5F1BF6E8" w14:textId="77777777" w:rsidR="008D6E0D" w:rsidRDefault="008D6E0D"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31CC1"/>
    <w:multiLevelType w:val="hybridMultilevel"/>
    <w:tmpl w:val="AF2CD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AF0606"/>
    <w:multiLevelType w:val="multilevel"/>
    <w:tmpl w:val="A9A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2"/>
  </w:num>
  <w:num w:numId="3" w16cid:durableId="214396538">
    <w:abstractNumId w:val="16"/>
  </w:num>
  <w:num w:numId="4" w16cid:durableId="198400668">
    <w:abstractNumId w:val="19"/>
  </w:num>
  <w:num w:numId="5" w16cid:durableId="1760518271">
    <w:abstractNumId w:val="0"/>
  </w:num>
  <w:num w:numId="6" w16cid:durableId="449469430">
    <w:abstractNumId w:val="8"/>
  </w:num>
  <w:num w:numId="7" w16cid:durableId="1457916953">
    <w:abstractNumId w:val="13"/>
  </w:num>
  <w:num w:numId="8" w16cid:durableId="586230514">
    <w:abstractNumId w:val="11"/>
  </w:num>
  <w:num w:numId="9" w16cid:durableId="2069766795">
    <w:abstractNumId w:val="12"/>
  </w:num>
  <w:num w:numId="10" w16cid:durableId="1231303872">
    <w:abstractNumId w:val="15"/>
  </w:num>
  <w:num w:numId="11" w16cid:durableId="418411925">
    <w:abstractNumId w:val="6"/>
  </w:num>
  <w:num w:numId="12" w16cid:durableId="942299018">
    <w:abstractNumId w:val="3"/>
  </w:num>
  <w:num w:numId="13" w16cid:durableId="2029671634">
    <w:abstractNumId w:val="2"/>
  </w:num>
  <w:num w:numId="14" w16cid:durableId="751705361">
    <w:abstractNumId w:val="14"/>
  </w:num>
  <w:num w:numId="15" w16cid:durableId="962347185">
    <w:abstractNumId w:val="21"/>
  </w:num>
  <w:num w:numId="16" w16cid:durableId="999428499">
    <w:abstractNumId w:val="20"/>
  </w:num>
  <w:num w:numId="17" w16cid:durableId="508914070">
    <w:abstractNumId w:val="18"/>
  </w:num>
  <w:num w:numId="18" w16cid:durableId="831799663">
    <w:abstractNumId w:val="1"/>
  </w:num>
  <w:num w:numId="19" w16cid:durableId="1289773869">
    <w:abstractNumId w:val="17"/>
  </w:num>
  <w:num w:numId="20" w16cid:durableId="1777213342">
    <w:abstractNumId w:val="4"/>
  </w:num>
  <w:num w:numId="21" w16cid:durableId="950670371">
    <w:abstractNumId w:val="10"/>
  </w:num>
  <w:num w:numId="22" w16cid:durableId="446586120">
    <w:abstractNumId w:val="9"/>
  </w:num>
  <w:num w:numId="23" w16cid:durableId="194283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63E0"/>
    <w:rsid w:val="0001046F"/>
    <w:rsid w:val="00014D7F"/>
    <w:rsid w:val="00022893"/>
    <w:rsid w:val="00031AF5"/>
    <w:rsid w:val="0003510C"/>
    <w:rsid w:val="00036D84"/>
    <w:rsid w:val="00037227"/>
    <w:rsid w:val="0003774E"/>
    <w:rsid w:val="000424A2"/>
    <w:rsid w:val="000472A5"/>
    <w:rsid w:val="00047626"/>
    <w:rsid w:val="000500B4"/>
    <w:rsid w:val="00051197"/>
    <w:rsid w:val="00051C92"/>
    <w:rsid w:val="0006195C"/>
    <w:rsid w:val="00065F5D"/>
    <w:rsid w:val="000670D3"/>
    <w:rsid w:val="000672A6"/>
    <w:rsid w:val="00075C03"/>
    <w:rsid w:val="00082636"/>
    <w:rsid w:val="0008751C"/>
    <w:rsid w:val="00087CD4"/>
    <w:rsid w:val="00092EDB"/>
    <w:rsid w:val="0009369B"/>
    <w:rsid w:val="000A02B3"/>
    <w:rsid w:val="000A1A2C"/>
    <w:rsid w:val="000A1AAC"/>
    <w:rsid w:val="000A4C95"/>
    <w:rsid w:val="000A5399"/>
    <w:rsid w:val="000B10E0"/>
    <w:rsid w:val="000B120D"/>
    <w:rsid w:val="000B18A1"/>
    <w:rsid w:val="000B3E18"/>
    <w:rsid w:val="000C5F91"/>
    <w:rsid w:val="000C7CD3"/>
    <w:rsid w:val="000D4CFB"/>
    <w:rsid w:val="000D654F"/>
    <w:rsid w:val="001014AD"/>
    <w:rsid w:val="0010392F"/>
    <w:rsid w:val="00104064"/>
    <w:rsid w:val="00106AF6"/>
    <w:rsid w:val="00111DB8"/>
    <w:rsid w:val="001161AE"/>
    <w:rsid w:val="00116915"/>
    <w:rsid w:val="001170F1"/>
    <w:rsid w:val="00122DA9"/>
    <w:rsid w:val="001237E5"/>
    <w:rsid w:val="00124376"/>
    <w:rsid w:val="00124D10"/>
    <w:rsid w:val="00127C8F"/>
    <w:rsid w:val="0013071E"/>
    <w:rsid w:val="0013291C"/>
    <w:rsid w:val="001359F1"/>
    <w:rsid w:val="00147124"/>
    <w:rsid w:val="00152F6B"/>
    <w:rsid w:val="00153289"/>
    <w:rsid w:val="00156BDA"/>
    <w:rsid w:val="00156EF4"/>
    <w:rsid w:val="0016706F"/>
    <w:rsid w:val="00185A35"/>
    <w:rsid w:val="001861A7"/>
    <w:rsid w:val="00192080"/>
    <w:rsid w:val="00192C0E"/>
    <w:rsid w:val="001942F6"/>
    <w:rsid w:val="00194784"/>
    <w:rsid w:val="00194EB0"/>
    <w:rsid w:val="00195F8B"/>
    <w:rsid w:val="001A25E0"/>
    <w:rsid w:val="001A2942"/>
    <w:rsid w:val="001B05E8"/>
    <w:rsid w:val="001B15AB"/>
    <w:rsid w:val="001B29A6"/>
    <w:rsid w:val="001B7341"/>
    <w:rsid w:val="001C4F7D"/>
    <w:rsid w:val="001C60FB"/>
    <w:rsid w:val="001D1B9B"/>
    <w:rsid w:val="001D2A3E"/>
    <w:rsid w:val="001D591A"/>
    <w:rsid w:val="001E56F9"/>
    <w:rsid w:val="001E6717"/>
    <w:rsid w:val="001F2B0D"/>
    <w:rsid w:val="001F5E5A"/>
    <w:rsid w:val="0020019D"/>
    <w:rsid w:val="002070D8"/>
    <w:rsid w:val="0020760C"/>
    <w:rsid w:val="0021173B"/>
    <w:rsid w:val="00211C37"/>
    <w:rsid w:val="00222B98"/>
    <w:rsid w:val="00226E46"/>
    <w:rsid w:val="00234782"/>
    <w:rsid w:val="00234BB8"/>
    <w:rsid w:val="00234EF4"/>
    <w:rsid w:val="00236111"/>
    <w:rsid w:val="00236638"/>
    <w:rsid w:val="00240891"/>
    <w:rsid w:val="00243229"/>
    <w:rsid w:val="0025512F"/>
    <w:rsid w:val="0025665E"/>
    <w:rsid w:val="00265DAA"/>
    <w:rsid w:val="0027101C"/>
    <w:rsid w:val="00271D14"/>
    <w:rsid w:val="0027763F"/>
    <w:rsid w:val="00277691"/>
    <w:rsid w:val="0027797E"/>
    <w:rsid w:val="00282196"/>
    <w:rsid w:val="002866AB"/>
    <w:rsid w:val="002947F8"/>
    <w:rsid w:val="002A7AE3"/>
    <w:rsid w:val="002B21DB"/>
    <w:rsid w:val="002B51BF"/>
    <w:rsid w:val="002C12B9"/>
    <w:rsid w:val="002C1C79"/>
    <w:rsid w:val="002C5DA6"/>
    <w:rsid w:val="002D0DB9"/>
    <w:rsid w:val="002D25D3"/>
    <w:rsid w:val="002D3DD8"/>
    <w:rsid w:val="002D6FC3"/>
    <w:rsid w:val="002E4675"/>
    <w:rsid w:val="002F038A"/>
    <w:rsid w:val="002F07E7"/>
    <w:rsid w:val="002F33E5"/>
    <w:rsid w:val="003005E3"/>
    <w:rsid w:val="00304C29"/>
    <w:rsid w:val="00306111"/>
    <w:rsid w:val="00307BD7"/>
    <w:rsid w:val="003161FE"/>
    <w:rsid w:val="00317D35"/>
    <w:rsid w:val="00325E09"/>
    <w:rsid w:val="00327643"/>
    <w:rsid w:val="0033301A"/>
    <w:rsid w:val="00335B90"/>
    <w:rsid w:val="00336273"/>
    <w:rsid w:val="003375AF"/>
    <w:rsid w:val="003450E7"/>
    <w:rsid w:val="003464D0"/>
    <w:rsid w:val="00356F26"/>
    <w:rsid w:val="00360B53"/>
    <w:rsid w:val="00362BA4"/>
    <w:rsid w:val="00362C14"/>
    <w:rsid w:val="0036548C"/>
    <w:rsid w:val="00370139"/>
    <w:rsid w:val="00380786"/>
    <w:rsid w:val="00381A1D"/>
    <w:rsid w:val="0038244F"/>
    <w:rsid w:val="00383303"/>
    <w:rsid w:val="0038655A"/>
    <w:rsid w:val="003949F4"/>
    <w:rsid w:val="00395A9E"/>
    <w:rsid w:val="0039707E"/>
    <w:rsid w:val="003A0125"/>
    <w:rsid w:val="003A16FE"/>
    <w:rsid w:val="003A2E8E"/>
    <w:rsid w:val="003B1D2F"/>
    <w:rsid w:val="003B22CA"/>
    <w:rsid w:val="003B613F"/>
    <w:rsid w:val="003C2F7C"/>
    <w:rsid w:val="003C2FA5"/>
    <w:rsid w:val="003D100E"/>
    <w:rsid w:val="003E1D33"/>
    <w:rsid w:val="003E3538"/>
    <w:rsid w:val="003E5F94"/>
    <w:rsid w:val="003E64D7"/>
    <w:rsid w:val="003E650C"/>
    <w:rsid w:val="0040106B"/>
    <w:rsid w:val="0040525E"/>
    <w:rsid w:val="00405E09"/>
    <w:rsid w:val="00405E4B"/>
    <w:rsid w:val="004076BC"/>
    <w:rsid w:val="00414D5A"/>
    <w:rsid w:val="00414E3F"/>
    <w:rsid w:val="004168D5"/>
    <w:rsid w:val="00420830"/>
    <w:rsid w:val="00420FDA"/>
    <w:rsid w:val="00422457"/>
    <w:rsid w:val="0042367C"/>
    <w:rsid w:val="00424471"/>
    <w:rsid w:val="00425A12"/>
    <w:rsid w:val="00425A1E"/>
    <w:rsid w:val="00425C0B"/>
    <w:rsid w:val="00430F43"/>
    <w:rsid w:val="004315E3"/>
    <w:rsid w:val="0043533B"/>
    <w:rsid w:val="00440B73"/>
    <w:rsid w:val="0044449E"/>
    <w:rsid w:val="00446D73"/>
    <w:rsid w:val="0045061F"/>
    <w:rsid w:val="00454289"/>
    <w:rsid w:val="0045754C"/>
    <w:rsid w:val="00460290"/>
    <w:rsid w:val="00462B18"/>
    <w:rsid w:val="00463A41"/>
    <w:rsid w:val="00467CE2"/>
    <w:rsid w:val="0047478A"/>
    <w:rsid w:val="0047589F"/>
    <w:rsid w:val="00481ECC"/>
    <w:rsid w:val="004846A7"/>
    <w:rsid w:val="00485939"/>
    <w:rsid w:val="00485E96"/>
    <w:rsid w:val="00490711"/>
    <w:rsid w:val="0049440D"/>
    <w:rsid w:val="00494A6E"/>
    <w:rsid w:val="004959ED"/>
    <w:rsid w:val="00496133"/>
    <w:rsid w:val="004970C9"/>
    <w:rsid w:val="0049760C"/>
    <w:rsid w:val="004B0021"/>
    <w:rsid w:val="004B49C9"/>
    <w:rsid w:val="004C49C2"/>
    <w:rsid w:val="004C4E89"/>
    <w:rsid w:val="004D24A8"/>
    <w:rsid w:val="004D277D"/>
    <w:rsid w:val="004D5A30"/>
    <w:rsid w:val="004E1391"/>
    <w:rsid w:val="004F2896"/>
    <w:rsid w:val="004F3155"/>
    <w:rsid w:val="004F3CAC"/>
    <w:rsid w:val="0050186D"/>
    <w:rsid w:val="0050259F"/>
    <w:rsid w:val="0052797D"/>
    <w:rsid w:val="00536FBB"/>
    <w:rsid w:val="00544F5B"/>
    <w:rsid w:val="00546212"/>
    <w:rsid w:val="00555A58"/>
    <w:rsid w:val="0056238B"/>
    <w:rsid w:val="005662FE"/>
    <w:rsid w:val="00577302"/>
    <w:rsid w:val="005775BB"/>
    <w:rsid w:val="00580538"/>
    <w:rsid w:val="0058058D"/>
    <w:rsid w:val="0058467A"/>
    <w:rsid w:val="00586430"/>
    <w:rsid w:val="00594A20"/>
    <w:rsid w:val="00596A46"/>
    <w:rsid w:val="005A0936"/>
    <w:rsid w:val="005A0C6C"/>
    <w:rsid w:val="005A1FA9"/>
    <w:rsid w:val="005A74BB"/>
    <w:rsid w:val="005A769F"/>
    <w:rsid w:val="005A7EF5"/>
    <w:rsid w:val="005B1456"/>
    <w:rsid w:val="005C181C"/>
    <w:rsid w:val="005C34F2"/>
    <w:rsid w:val="005C3BFA"/>
    <w:rsid w:val="005C4033"/>
    <w:rsid w:val="005C5729"/>
    <w:rsid w:val="005C7F63"/>
    <w:rsid w:val="005D0965"/>
    <w:rsid w:val="005D1BB2"/>
    <w:rsid w:val="005D1D38"/>
    <w:rsid w:val="005D26E4"/>
    <w:rsid w:val="005D5C0C"/>
    <w:rsid w:val="005D5E07"/>
    <w:rsid w:val="005D65B3"/>
    <w:rsid w:val="005D7C60"/>
    <w:rsid w:val="005E15A6"/>
    <w:rsid w:val="005E506D"/>
    <w:rsid w:val="005E5262"/>
    <w:rsid w:val="005F0D6B"/>
    <w:rsid w:val="005F6BD9"/>
    <w:rsid w:val="00603321"/>
    <w:rsid w:val="0060502F"/>
    <w:rsid w:val="00605AC5"/>
    <w:rsid w:val="00606DAF"/>
    <w:rsid w:val="00621B48"/>
    <w:rsid w:val="0062328C"/>
    <w:rsid w:val="0062591C"/>
    <w:rsid w:val="00633E5A"/>
    <w:rsid w:val="0063525E"/>
    <w:rsid w:val="00636CD2"/>
    <w:rsid w:val="006377F7"/>
    <w:rsid w:val="00644CD3"/>
    <w:rsid w:val="0064792D"/>
    <w:rsid w:val="00650874"/>
    <w:rsid w:val="006520AD"/>
    <w:rsid w:val="0065232D"/>
    <w:rsid w:val="00653337"/>
    <w:rsid w:val="006548FF"/>
    <w:rsid w:val="00656652"/>
    <w:rsid w:val="00662C97"/>
    <w:rsid w:val="00662E1E"/>
    <w:rsid w:val="00665F05"/>
    <w:rsid w:val="00670EC6"/>
    <w:rsid w:val="00675F7E"/>
    <w:rsid w:val="00683EB2"/>
    <w:rsid w:val="006856D6"/>
    <w:rsid w:val="00687E8B"/>
    <w:rsid w:val="00690E8A"/>
    <w:rsid w:val="0069296B"/>
    <w:rsid w:val="006935CE"/>
    <w:rsid w:val="00694B1D"/>
    <w:rsid w:val="00694EE8"/>
    <w:rsid w:val="0069530D"/>
    <w:rsid w:val="006A210E"/>
    <w:rsid w:val="006A7B2F"/>
    <w:rsid w:val="006B23E1"/>
    <w:rsid w:val="006B3307"/>
    <w:rsid w:val="006B45BD"/>
    <w:rsid w:val="006C04B3"/>
    <w:rsid w:val="006D51DA"/>
    <w:rsid w:val="006D62CF"/>
    <w:rsid w:val="006E2B82"/>
    <w:rsid w:val="006E70BB"/>
    <w:rsid w:val="006F3D28"/>
    <w:rsid w:val="006F4939"/>
    <w:rsid w:val="006F6EE9"/>
    <w:rsid w:val="007007BB"/>
    <w:rsid w:val="007028E4"/>
    <w:rsid w:val="00702BDB"/>
    <w:rsid w:val="00703418"/>
    <w:rsid w:val="007061F4"/>
    <w:rsid w:val="00706445"/>
    <w:rsid w:val="0071022C"/>
    <w:rsid w:val="00712D24"/>
    <w:rsid w:val="00715F47"/>
    <w:rsid w:val="007209F4"/>
    <w:rsid w:val="007246B4"/>
    <w:rsid w:val="007256A4"/>
    <w:rsid w:val="007308BD"/>
    <w:rsid w:val="00731319"/>
    <w:rsid w:val="00733376"/>
    <w:rsid w:val="0073569D"/>
    <w:rsid w:val="00735A39"/>
    <w:rsid w:val="00736E7A"/>
    <w:rsid w:val="00737781"/>
    <w:rsid w:val="007412DC"/>
    <w:rsid w:val="0074133F"/>
    <w:rsid w:val="00746C70"/>
    <w:rsid w:val="0075101B"/>
    <w:rsid w:val="00751CD7"/>
    <w:rsid w:val="007566DC"/>
    <w:rsid w:val="00756D3E"/>
    <w:rsid w:val="00760499"/>
    <w:rsid w:val="007625F8"/>
    <w:rsid w:val="00762842"/>
    <w:rsid w:val="00767B4A"/>
    <w:rsid w:val="007732D7"/>
    <w:rsid w:val="007745CF"/>
    <w:rsid w:val="007838E8"/>
    <w:rsid w:val="00797EAB"/>
    <w:rsid w:val="007A0C76"/>
    <w:rsid w:val="007A2386"/>
    <w:rsid w:val="007A294E"/>
    <w:rsid w:val="007A5D37"/>
    <w:rsid w:val="007A6463"/>
    <w:rsid w:val="007B1CA3"/>
    <w:rsid w:val="007B1F27"/>
    <w:rsid w:val="007B2EE6"/>
    <w:rsid w:val="007B6488"/>
    <w:rsid w:val="007B653E"/>
    <w:rsid w:val="007B7B99"/>
    <w:rsid w:val="007C1AA0"/>
    <w:rsid w:val="007C3BDC"/>
    <w:rsid w:val="007C77F9"/>
    <w:rsid w:val="007D1620"/>
    <w:rsid w:val="007D21A0"/>
    <w:rsid w:val="007D4CAB"/>
    <w:rsid w:val="007D6E1D"/>
    <w:rsid w:val="007D789D"/>
    <w:rsid w:val="007E10CF"/>
    <w:rsid w:val="007E3A60"/>
    <w:rsid w:val="007E4BB0"/>
    <w:rsid w:val="007E64A4"/>
    <w:rsid w:val="007E7964"/>
    <w:rsid w:val="007F283F"/>
    <w:rsid w:val="007F4EC3"/>
    <w:rsid w:val="00801CA1"/>
    <w:rsid w:val="00802507"/>
    <w:rsid w:val="00803DDD"/>
    <w:rsid w:val="00805061"/>
    <w:rsid w:val="00806824"/>
    <w:rsid w:val="00807B9D"/>
    <w:rsid w:val="008117C7"/>
    <w:rsid w:val="00814A81"/>
    <w:rsid w:val="008231F8"/>
    <w:rsid w:val="0082397F"/>
    <w:rsid w:val="0082608D"/>
    <w:rsid w:val="008317A5"/>
    <w:rsid w:val="00831D99"/>
    <w:rsid w:val="00836CF4"/>
    <w:rsid w:val="0084233B"/>
    <w:rsid w:val="008436AD"/>
    <w:rsid w:val="00843AF9"/>
    <w:rsid w:val="00844D58"/>
    <w:rsid w:val="00845E0F"/>
    <w:rsid w:val="008463FB"/>
    <w:rsid w:val="00851857"/>
    <w:rsid w:val="00856C45"/>
    <w:rsid w:val="0086271D"/>
    <w:rsid w:val="00896037"/>
    <w:rsid w:val="008B0566"/>
    <w:rsid w:val="008B1EE6"/>
    <w:rsid w:val="008B2958"/>
    <w:rsid w:val="008B2B81"/>
    <w:rsid w:val="008C23C7"/>
    <w:rsid w:val="008C665C"/>
    <w:rsid w:val="008D26AD"/>
    <w:rsid w:val="008D6E0D"/>
    <w:rsid w:val="008E52EB"/>
    <w:rsid w:val="008E5E47"/>
    <w:rsid w:val="008E6B69"/>
    <w:rsid w:val="008F0D6E"/>
    <w:rsid w:val="008F32E6"/>
    <w:rsid w:val="008F43F7"/>
    <w:rsid w:val="00900C9C"/>
    <w:rsid w:val="00901B39"/>
    <w:rsid w:val="0090462F"/>
    <w:rsid w:val="00910AF5"/>
    <w:rsid w:val="00911B4F"/>
    <w:rsid w:val="009214ED"/>
    <w:rsid w:val="009316C7"/>
    <w:rsid w:val="0093186A"/>
    <w:rsid w:val="00932C02"/>
    <w:rsid w:val="009355EF"/>
    <w:rsid w:val="0094428F"/>
    <w:rsid w:val="00945685"/>
    <w:rsid w:val="00951F40"/>
    <w:rsid w:val="0095323F"/>
    <w:rsid w:val="00954059"/>
    <w:rsid w:val="009556C3"/>
    <w:rsid w:val="00957897"/>
    <w:rsid w:val="0096495D"/>
    <w:rsid w:val="009666D3"/>
    <w:rsid w:val="0097092B"/>
    <w:rsid w:val="00971662"/>
    <w:rsid w:val="00977831"/>
    <w:rsid w:val="00982BC6"/>
    <w:rsid w:val="009875DD"/>
    <w:rsid w:val="00995F0B"/>
    <w:rsid w:val="009B0D81"/>
    <w:rsid w:val="009B7694"/>
    <w:rsid w:val="009C3EA1"/>
    <w:rsid w:val="009C4C6A"/>
    <w:rsid w:val="009C6B2E"/>
    <w:rsid w:val="009C6C18"/>
    <w:rsid w:val="009C7DF0"/>
    <w:rsid w:val="009D290E"/>
    <w:rsid w:val="009D339D"/>
    <w:rsid w:val="009E1D12"/>
    <w:rsid w:val="009E1F0F"/>
    <w:rsid w:val="009E2DAD"/>
    <w:rsid w:val="009F1DBA"/>
    <w:rsid w:val="009F3B04"/>
    <w:rsid w:val="00A03D91"/>
    <w:rsid w:val="00A07C2A"/>
    <w:rsid w:val="00A11379"/>
    <w:rsid w:val="00A12099"/>
    <w:rsid w:val="00A12A66"/>
    <w:rsid w:val="00A13A3B"/>
    <w:rsid w:val="00A2548B"/>
    <w:rsid w:val="00A2685D"/>
    <w:rsid w:val="00A3087E"/>
    <w:rsid w:val="00A33FBD"/>
    <w:rsid w:val="00A37C09"/>
    <w:rsid w:val="00A44671"/>
    <w:rsid w:val="00A45026"/>
    <w:rsid w:val="00A46A52"/>
    <w:rsid w:val="00A52BF3"/>
    <w:rsid w:val="00A56213"/>
    <w:rsid w:val="00A56949"/>
    <w:rsid w:val="00A62F4F"/>
    <w:rsid w:val="00A63783"/>
    <w:rsid w:val="00A63ED1"/>
    <w:rsid w:val="00A653BF"/>
    <w:rsid w:val="00A67EFB"/>
    <w:rsid w:val="00A71C9D"/>
    <w:rsid w:val="00A82068"/>
    <w:rsid w:val="00A84060"/>
    <w:rsid w:val="00A9192E"/>
    <w:rsid w:val="00A9288D"/>
    <w:rsid w:val="00A94B08"/>
    <w:rsid w:val="00A94D85"/>
    <w:rsid w:val="00AA4A36"/>
    <w:rsid w:val="00AA5745"/>
    <w:rsid w:val="00AA599C"/>
    <w:rsid w:val="00AB152A"/>
    <w:rsid w:val="00AC0BB0"/>
    <w:rsid w:val="00AD2E22"/>
    <w:rsid w:val="00AD412D"/>
    <w:rsid w:val="00AD4F1C"/>
    <w:rsid w:val="00AD4FED"/>
    <w:rsid w:val="00AD749D"/>
    <w:rsid w:val="00AE4CF0"/>
    <w:rsid w:val="00AF0C4A"/>
    <w:rsid w:val="00B03D13"/>
    <w:rsid w:val="00B05089"/>
    <w:rsid w:val="00B05E13"/>
    <w:rsid w:val="00B0699E"/>
    <w:rsid w:val="00B07827"/>
    <w:rsid w:val="00B12AB3"/>
    <w:rsid w:val="00B152FC"/>
    <w:rsid w:val="00B16FB8"/>
    <w:rsid w:val="00B24705"/>
    <w:rsid w:val="00B34FB0"/>
    <w:rsid w:val="00B36723"/>
    <w:rsid w:val="00B37A87"/>
    <w:rsid w:val="00B37F32"/>
    <w:rsid w:val="00B4297B"/>
    <w:rsid w:val="00B46116"/>
    <w:rsid w:val="00B52302"/>
    <w:rsid w:val="00B71DAB"/>
    <w:rsid w:val="00B72C7E"/>
    <w:rsid w:val="00B826E2"/>
    <w:rsid w:val="00B87145"/>
    <w:rsid w:val="00BA139E"/>
    <w:rsid w:val="00BA4EEB"/>
    <w:rsid w:val="00BA52B7"/>
    <w:rsid w:val="00BA56D1"/>
    <w:rsid w:val="00BB38FC"/>
    <w:rsid w:val="00BB4F13"/>
    <w:rsid w:val="00BB6035"/>
    <w:rsid w:val="00BC1124"/>
    <w:rsid w:val="00BC34A7"/>
    <w:rsid w:val="00BC51E2"/>
    <w:rsid w:val="00BD0E61"/>
    <w:rsid w:val="00BD26EB"/>
    <w:rsid w:val="00BD28BA"/>
    <w:rsid w:val="00BE35E3"/>
    <w:rsid w:val="00BE3965"/>
    <w:rsid w:val="00BF4F30"/>
    <w:rsid w:val="00C04633"/>
    <w:rsid w:val="00C0768B"/>
    <w:rsid w:val="00C108F6"/>
    <w:rsid w:val="00C13DE2"/>
    <w:rsid w:val="00C15DC1"/>
    <w:rsid w:val="00C16D94"/>
    <w:rsid w:val="00C235B4"/>
    <w:rsid w:val="00C3177E"/>
    <w:rsid w:val="00C33309"/>
    <w:rsid w:val="00C37F6D"/>
    <w:rsid w:val="00C404F8"/>
    <w:rsid w:val="00C42C91"/>
    <w:rsid w:val="00C436BC"/>
    <w:rsid w:val="00C47EDB"/>
    <w:rsid w:val="00C52D10"/>
    <w:rsid w:val="00C61D28"/>
    <w:rsid w:val="00C61F91"/>
    <w:rsid w:val="00C6276B"/>
    <w:rsid w:val="00C716A7"/>
    <w:rsid w:val="00C71CDE"/>
    <w:rsid w:val="00C72AE8"/>
    <w:rsid w:val="00C86166"/>
    <w:rsid w:val="00C86AF4"/>
    <w:rsid w:val="00C87C4C"/>
    <w:rsid w:val="00C90C98"/>
    <w:rsid w:val="00CA6517"/>
    <w:rsid w:val="00CA7331"/>
    <w:rsid w:val="00CC10E7"/>
    <w:rsid w:val="00CC7C87"/>
    <w:rsid w:val="00CD21AB"/>
    <w:rsid w:val="00CD29BA"/>
    <w:rsid w:val="00CD384E"/>
    <w:rsid w:val="00CD742C"/>
    <w:rsid w:val="00CE2795"/>
    <w:rsid w:val="00CE3120"/>
    <w:rsid w:val="00CE34A5"/>
    <w:rsid w:val="00CE39B2"/>
    <w:rsid w:val="00CE7CBD"/>
    <w:rsid w:val="00CF0A28"/>
    <w:rsid w:val="00CF1BD3"/>
    <w:rsid w:val="00CF6B15"/>
    <w:rsid w:val="00D01649"/>
    <w:rsid w:val="00D016FE"/>
    <w:rsid w:val="00D07E36"/>
    <w:rsid w:val="00D10BD9"/>
    <w:rsid w:val="00D10C0B"/>
    <w:rsid w:val="00D134CB"/>
    <w:rsid w:val="00D14F53"/>
    <w:rsid w:val="00D15770"/>
    <w:rsid w:val="00D26E47"/>
    <w:rsid w:val="00D322BE"/>
    <w:rsid w:val="00D33385"/>
    <w:rsid w:val="00D34C57"/>
    <w:rsid w:val="00D35C87"/>
    <w:rsid w:val="00D46981"/>
    <w:rsid w:val="00D500A7"/>
    <w:rsid w:val="00D50236"/>
    <w:rsid w:val="00D53F7A"/>
    <w:rsid w:val="00D55D82"/>
    <w:rsid w:val="00D63897"/>
    <w:rsid w:val="00D711AE"/>
    <w:rsid w:val="00D75AF0"/>
    <w:rsid w:val="00D83D6D"/>
    <w:rsid w:val="00D87A32"/>
    <w:rsid w:val="00D9126C"/>
    <w:rsid w:val="00D91D32"/>
    <w:rsid w:val="00D925DB"/>
    <w:rsid w:val="00DA106D"/>
    <w:rsid w:val="00DA27A1"/>
    <w:rsid w:val="00DC1EF7"/>
    <w:rsid w:val="00DC21B4"/>
    <w:rsid w:val="00DD173A"/>
    <w:rsid w:val="00DD415C"/>
    <w:rsid w:val="00DD48A8"/>
    <w:rsid w:val="00DD604B"/>
    <w:rsid w:val="00DE0E9B"/>
    <w:rsid w:val="00DE2716"/>
    <w:rsid w:val="00DE32A1"/>
    <w:rsid w:val="00DE6573"/>
    <w:rsid w:val="00DF3A53"/>
    <w:rsid w:val="00DF634E"/>
    <w:rsid w:val="00E07FEA"/>
    <w:rsid w:val="00E12959"/>
    <w:rsid w:val="00E12FEE"/>
    <w:rsid w:val="00E15541"/>
    <w:rsid w:val="00E15732"/>
    <w:rsid w:val="00E16E89"/>
    <w:rsid w:val="00E26781"/>
    <w:rsid w:val="00E315E3"/>
    <w:rsid w:val="00E514E7"/>
    <w:rsid w:val="00E556C8"/>
    <w:rsid w:val="00E55A2B"/>
    <w:rsid w:val="00E61325"/>
    <w:rsid w:val="00E657BF"/>
    <w:rsid w:val="00E66B67"/>
    <w:rsid w:val="00E72714"/>
    <w:rsid w:val="00E76AED"/>
    <w:rsid w:val="00E94B02"/>
    <w:rsid w:val="00EA04FB"/>
    <w:rsid w:val="00EA06D9"/>
    <w:rsid w:val="00EA0815"/>
    <w:rsid w:val="00EA24FA"/>
    <w:rsid w:val="00EB195B"/>
    <w:rsid w:val="00EB2A68"/>
    <w:rsid w:val="00EB7250"/>
    <w:rsid w:val="00EC3AEB"/>
    <w:rsid w:val="00EC5C68"/>
    <w:rsid w:val="00EC6439"/>
    <w:rsid w:val="00ED0A47"/>
    <w:rsid w:val="00ED1C14"/>
    <w:rsid w:val="00ED2536"/>
    <w:rsid w:val="00EE29CE"/>
    <w:rsid w:val="00F04A48"/>
    <w:rsid w:val="00F05B6C"/>
    <w:rsid w:val="00F11031"/>
    <w:rsid w:val="00F113C2"/>
    <w:rsid w:val="00F115C1"/>
    <w:rsid w:val="00F133AD"/>
    <w:rsid w:val="00F17A40"/>
    <w:rsid w:val="00F20ED7"/>
    <w:rsid w:val="00F236F1"/>
    <w:rsid w:val="00F25A3A"/>
    <w:rsid w:val="00F25CAC"/>
    <w:rsid w:val="00F27D06"/>
    <w:rsid w:val="00F3044D"/>
    <w:rsid w:val="00F30696"/>
    <w:rsid w:val="00F30A9F"/>
    <w:rsid w:val="00F3417D"/>
    <w:rsid w:val="00F40D97"/>
    <w:rsid w:val="00F45A8F"/>
    <w:rsid w:val="00F45D0B"/>
    <w:rsid w:val="00F50D50"/>
    <w:rsid w:val="00F5264D"/>
    <w:rsid w:val="00F54C0A"/>
    <w:rsid w:val="00F57B2B"/>
    <w:rsid w:val="00F57DA5"/>
    <w:rsid w:val="00F63EF1"/>
    <w:rsid w:val="00F64382"/>
    <w:rsid w:val="00F663CE"/>
    <w:rsid w:val="00F66C10"/>
    <w:rsid w:val="00F7590E"/>
    <w:rsid w:val="00F75C09"/>
    <w:rsid w:val="00F809AB"/>
    <w:rsid w:val="00F80F3E"/>
    <w:rsid w:val="00F83958"/>
    <w:rsid w:val="00F8524D"/>
    <w:rsid w:val="00F86E10"/>
    <w:rsid w:val="00F94141"/>
    <w:rsid w:val="00F94820"/>
    <w:rsid w:val="00F94EDE"/>
    <w:rsid w:val="00F94F2D"/>
    <w:rsid w:val="00F965D7"/>
    <w:rsid w:val="00FB3426"/>
    <w:rsid w:val="00FC2BE9"/>
    <w:rsid w:val="00FC7F0E"/>
    <w:rsid w:val="00FD7369"/>
    <w:rsid w:val="00FE196C"/>
    <w:rsid w:val="00FE54CD"/>
    <w:rsid w:val="00FE6B1D"/>
    <w:rsid w:val="00FF0284"/>
    <w:rsid w:val="00FF111E"/>
    <w:rsid w:val="00FF3678"/>
    <w:rsid w:val="00FF5F2B"/>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whitespace-normal">
    <w:name w:val="whitespace-normal"/>
    <w:basedOn w:val="Carpredefinitoparagrafo"/>
    <w:rsid w:val="005F0D6B"/>
  </w:style>
  <w:style w:type="character" w:styleId="Enfasicorsivo">
    <w:name w:val="Emphasis"/>
    <w:basedOn w:val="Carpredefinitoparagrafo"/>
    <w:uiPriority w:val="20"/>
    <w:qFormat/>
    <w:rsid w:val="005F0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AE033-F6D8-4FD0-8E70-252E4F7A4294}">
  <ds:schemaRefs>
    <ds:schemaRef ds:uri="http://schemas.microsoft.com/sharepoint/v3/contenttype/forms"/>
  </ds:schemaRefs>
</ds:datastoreItem>
</file>

<file path=customXml/itemProps2.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6559</Characters>
  <Application>Microsoft Office Word</Application>
  <DocSecurity>4</DocSecurity>
  <Lines>89</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2025-12-11T07:32:00Z</cp:lastPrinted>
  <dcterms:created xsi:type="dcterms:W3CDTF">2026-01-15T16:28:00Z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