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08B57" w14:textId="3C13061C" w:rsidR="00C47EDB" w:rsidRPr="00D4547D" w:rsidRDefault="00C47EDB" w:rsidP="009E2DAD">
      <w:pPr>
        <w:spacing w:line="240" w:lineRule="auto"/>
        <w:contextualSpacing/>
        <w:jc w:val="center"/>
        <w:rPr>
          <w:rFonts w:ascii="Calibri" w:hAnsi="Calibri" w:cs="Calibri"/>
          <w:b/>
          <w:bCs/>
        </w:rPr>
      </w:pPr>
      <w:r w:rsidRPr="00D4547D">
        <w:rPr>
          <w:noProof/>
        </w:rPr>
        <w:drawing>
          <wp:inline distT="0" distB="0" distL="0" distR="0" wp14:anchorId="1E69ED34" wp14:editId="5D7B3DCE">
            <wp:extent cx="6120130" cy="941070"/>
            <wp:effectExtent l="0" t="0" r="0" b="0"/>
            <wp:docPr id="1665052406" name="Immagine 1"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052406" name="Immagine 1" descr="Immagine che contiene testo, Carattere, schermata, logo&#10;&#10;Il contenuto generato dall'IA potrebbe non essere corret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941070"/>
                    </a:xfrm>
                    <a:prstGeom prst="rect">
                      <a:avLst/>
                    </a:prstGeom>
                    <a:noFill/>
                    <a:ln>
                      <a:noFill/>
                    </a:ln>
                  </pic:spPr>
                </pic:pic>
              </a:graphicData>
            </a:graphic>
          </wp:inline>
        </w:drawing>
      </w:r>
    </w:p>
    <w:p w14:paraId="2B92674C" w14:textId="77777777" w:rsidR="00C47EDB" w:rsidRPr="00D4547D" w:rsidRDefault="00C47EDB" w:rsidP="009E2DAD">
      <w:pPr>
        <w:spacing w:line="240" w:lineRule="auto"/>
        <w:contextualSpacing/>
        <w:jc w:val="center"/>
        <w:rPr>
          <w:rFonts w:ascii="Calibri" w:hAnsi="Calibri" w:cs="Calibri"/>
          <w:b/>
          <w:bCs/>
        </w:rPr>
      </w:pPr>
    </w:p>
    <w:p w14:paraId="7C29E89D" w14:textId="6E4170F0" w:rsidR="00BD0E61" w:rsidRPr="00D4547D" w:rsidRDefault="00C63481" w:rsidP="003A2E8E">
      <w:pPr>
        <w:jc w:val="center"/>
        <w:rPr>
          <w:rFonts w:ascii="Calibri" w:eastAsia="Times New Roman" w:hAnsi="Calibri" w:cs="Calibri"/>
          <w:i/>
          <w:iCs/>
          <w:sz w:val="22"/>
          <w:szCs w:val="22"/>
        </w:rPr>
      </w:pPr>
      <w:r w:rsidRPr="00D4547D">
        <w:rPr>
          <w:rFonts w:ascii="Calibri" w:eastAsia="Times New Roman" w:hAnsi="Calibri" w:cs="Calibri"/>
          <w:i/>
          <w:iCs/>
          <w:sz w:val="22"/>
          <w:szCs w:val="22"/>
        </w:rPr>
        <w:t>Press release</w:t>
      </w:r>
      <w:r w:rsidR="0040153E" w:rsidRPr="00D4547D">
        <w:rPr>
          <w:rFonts w:ascii="Calibri" w:eastAsia="Times New Roman" w:hAnsi="Calibri" w:cs="Calibri"/>
          <w:i/>
          <w:iCs/>
          <w:sz w:val="22"/>
          <w:szCs w:val="22"/>
        </w:rPr>
        <w:t xml:space="preserve"> n</w:t>
      </w:r>
      <w:r w:rsidRPr="00D4547D">
        <w:rPr>
          <w:rFonts w:ascii="Calibri" w:eastAsia="Times New Roman" w:hAnsi="Calibri" w:cs="Calibri"/>
          <w:i/>
          <w:iCs/>
          <w:sz w:val="22"/>
          <w:szCs w:val="22"/>
        </w:rPr>
        <w:t>o</w:t>
      </w:r>
      <w:r w:rsidR="0040153E" w:rsidRPr="00D4547D">
        <w:rPr>
          <w:rFonts w:ascii="Calibri" w:eastAsia="Times New Roman" w:hAnsi="Calibri" w:cs="Calibri"/>
          <w:i/>
          <w:iCs/>
          <w:sz w:val="22"/>
          <w:szCs w:val="22"/>
        </w:rPr>
        <w:t>. 3</w:t>
      </w:r>
    </w:p>
    <w:p w14:paraId="4C56D7F5" w14:textId="2F8C6BF7" w:rsidR="00C63481" w:rsidRPr="00D4547D" w:rsidRDefault="00C63481" w:rsidP="00C63481">
      <w:pPr>
        <w:pStyle w:val="Paragrafoelenco"/>
        <w:spacing w:after="0"/>
        <w:jc w:val="center"/>
        <w:rPr>
          <w:rFonts w:ascii="Calibri" w:hAnsi="Calibri" w:cs="Calibri"/>
          <w:b/>
          <w:bCs/>
          <w:sz w:val="28"/>
          <w:szCs w:val="28"/>
        </w:rPr>
      </w:pPr>
      <w:r w:rsidRPr="00D4547D">
        <w:rPr>
          <w:rFonts w:ascii="Calibri" w:hAnsi="Calibri" w:cs="Calibri"/>
          <w:b/>
          <w:bCs/>
          <w:sz w:val="28"/>
          <w:szCs w:val="28"/>
        </w:rPr>
        <w:t>FROM HO</w:t>
      </w:r>
      <w:r w:rsidR="00D372A9" w:rsidRPr="00D4547D">
        <w:rPr>
          <w:rFonts w:ascii="Calibri" w:hAnsi="Calibri" w:cs="Calibri"/>
          <w:b/>
          <w:bCs/>
          <w:sz w:val="28"/>
          <w:szCs w:val="28"/>
        </w:rPr>
        <w:t xml:space="preserve">TEL </w:t>
      </w:r>
      <w:r w:rsidRPr="00D4547D">
        <w:rPr>
          <w:rFonts w:ascii="Calibri" w:hAnsi="Calibri" w:cs="Calibri"/>
          <w:b/>
          <w:bCs/>
          <w:sz w:val="28"/>
          <w:szCs w:val="28"/>
        </w:rPr>
        <w:t>DINING EXPERIENCES TO BARS OF THE FUTURE:</w:t>
      </w:r>
    </w:p>
    <w:p w14:paraId="3AA7A03B" w14:textId="77777777" w:rsidR="00C63481" w:rsidRPr="00D4547D" w:rsidRDefault="00C63481" w:rsidP="00C63481">
      <w:pPr>
        <w:pStyle w:val="Paragrafoelenco"/>
        <w:spacing w:after="0"/>
        <w:jc w:val="center"/>
        <w:rPr>
          <w:rFonts w:ascii="Calibri" w:hAnsi="Calibri" w:cs="Calibri"/>
          <w:b/>
          <w:bCs/>
          <w:sz w:val="28"/>
          <w:szCs w:val="28"/>
        </w:rPr>
      </w:pPr>
      <w:r w:rsidRPr="00D4547D">
        <w:rPr>
          <w:rFonts w:ascii="Calibri" w:hAnsi="Calibri" w:cs="Calibri"/>
          <w:b/>
          <w:bCs/>
          <w:sz w:val="28"/>
          <w:szCs w:val="28"/>
        </w:rPr>
        <w:t>SIGEP WORLD SPECIAL PROJECTS</w:t>
      </w:r>
    </w:p>
    <w:p w14:paraId="502BDF9F" w14:textId="4BBAC330" w:rsidR="004959ED" w:rsidRPr="00D4547D" w:rsidRDefault="00C63481" w:rsidP="00C75E60">
      <w:pPr>
        <w:pStyle w:val="Paragrafoelenco"/>
        <w:spacing w:after="0" w:line="240" w:lineRule="auto"/>
        <w:jc w:val="center"/>
        <w:rPr>
          <w:rFonts w:ascii="Calibri" w:hAnsi="Calibri" w:cs="Calibri"/>
          <w:b/>
          <w:bCs/>
          <w:sz w:val="28"/>
          <w:szCs w:val="28"/>
        </w:rPr>
      </w:pPr>
      <w:r w:rsidRPr="00D4547D">
        <w:rPr>
          <w:rFonts w:ascii="Calibri" w:hAnsi="Calibri" w:cs="Calibri"/>
          <w:b/>
          <w:bCs/>
          <w:sz w:val="28"/>
          <w:szCs w:val="28"/>
        </w:rPr>
        <w:t xml:space="preserve"> </w:t>
      </w:r>
    </w:p>
    <w:p w14:paraId="1DFD41FE" w14:textId="77777777" w:rsidR="003A4428" w:rsidRPr="00D4547D" w:rsidRDefault="003A4428" w:rsidP="00C75E60">
      <w:pPr>
        <w:pStyle w:val="Paragrafoelenco"/>
        <w:spacing w:after="0" w:line="240" w:lineRule="auto"/>
        <w:jc w:val="center"/>
        <w:rPr>
          <w:rFonts w:ascii="Calibri" w:hAnsi="Calibri" w:cs="Calibri"/>
          <w:b/>
          <w:bCs/>
          <w:sz w:val="22"/>
          <w:szCs w:val="22"/>
        </w:rPr>
      </w:pPr>
    </w:p>
    <w:p w14:paraId="029AF974" w14:textId="7D99D5DE" w:rsidR="003A4428" w:rsidRPr="00D4547D" w:rsidRDefault="00D372A9" w:rsidP="00645938">
      <w:pPr>
        <w:pStyle w:val="Paragrafoelenco"/>
        <w:numPr>
          <w:ilvl w:val="0"/>
          <w:numId w:val="25"/>
        </w:numPr>
        <w:spacing w:after="0"/>
        <w:jc w:val="both"/>
        <w:rPr>
          <w:rFonts w:ascii="Calibri" w:hAnsi="Calibri" w:cs="Calibri"/>
          <w:b/>
          <w:bCs/>
          <w:sz w:val="22"/>
          <w:szCs w:val="22"/>
        </w:rPr>
      </w:pPr>
      <w:r w:rsidRPr="00D4547D">
        <w:rPr>
          <w:rFonts w:ascii="Calibri" w:hAnsi="Calibri" w:cs="Calibri"/>
          <w:b/>
          <w:bCs/>
          <w:sz w:val="22"/>
          <w:szCs w:val="22"/>
        </w:rPr>
        <w:t>Luxury Hotel Food Experience highlights food as a strategic business driver for high-end hospitality, focusing on breakfast, catering, and experiential dining as value-added assets for hotels and international chains.</w:t>
      </w:r>
    </w:p>
    <w:p w14:paraId="5D25A4C8" w14:textId="77777777" w:rsidR="003A4428" w:rsidRPr="00D4547D" w:rsidRDefault="003A4428" w:rsidP="00645938">
      <w:pPr>
        <w:pStyle w:val="Paragrafoelenco"/>
        <w:spacing w:after="0"/>
        <w:ind w:left="698"/>
        <w:jc w:val="both"/>
        <w:rPr>
          <w:rFonts w:ascii="Calibri" w:hAnsi="Calibri" w:cs="Calibri"/>
          <w:b/>
          <w:bCs/>
          <w:sz w:val="22"/>
          <w:szCs w:val="22"/>
        </w:rPr>
      </w:pPr>
    </w:p>
    <w:p w14:paraId="0E608C91" w14:textId="75E1ADB5" w:rsidR="003A4428" w:rsidRPr="00D4547D" w:rsidRDefault="00D372A9" w:rsidP="00645938">
      <w:pPr>
        <w:pStyle w:val="Paragrafoelenco"/>
        <w:numPr>
          <w:ilvl w:val="0"/>
          <w:numId w:val="25"/>
        </w:numPr>
        <w:spacing w:after="0"/>
        <w:jc w:val="both"/>
        <w:rPr>
          <w:rFonts w:ascii="Calibri" w:hAnsi="Calibri" w:cs="Calibri"/>
          <w:b/>
          <w:bCs/>
          <w:sz w:val="22"/>
          <w:szCs w:val="22"/>
        </w:rPr>
      </w:pPr>
      <w:r w:rsidRPr="00D4547D">
        <w:rPr>
          <w:rFonts w:ascii="Calibri" w:hAnsi="Calibri" w:cs="Calibri"/>
          <w:b/>
          <w:bCs/>
          <w:sz w:val="22"/>
          <w:szCs w:val="22"/>
        </w:rPr>
        <w:t xml:space="preserve">Sustainability District and Innovation Bar explore supply chains and operational models: 21 African cooperatives and cocoa- and coffee-producing countries are featured, with contributions from ICE, IILA, the European Coffee Federation, the Specialty Coffee Association, and </w:t>
      </w:r>
      <w:proofErr w:type="spellStart"/>
      <w:r w:rsidRPr="00D4547D">
        <w:rPr>
          <w:rFonts w:ascii="Calibri" w:hAnsi="Calibri" w:cs="Calibri"/>
          <w:b/>
          <w:bCs/>
          <w:sz w:val="22"/>
          <w:szCs w:val="22"/>
        </w:rPr>
        <w:t>Circana</w:t>
      </w:r>
      <w:proofErr w:type="spellEnd"/>
      <w:r w:rsidRPr="00D4547D">
        <w:rPr>
          <w:rFonts w:ascii="Calibri" w:hAnsi="Calibri" w:cs="Calibri"/>
          <w:b/>
          <w:bCs/>
          <w:sz w:val="22"/>
          <w:szCs w:val="22"/>
        </w:rPr>
        <w:t>. The bar industry explores the impact of super-automatic machines, artificial intelligence, and emerging technologies on operations and customer experience.</w:t>
      </w:r>
    </w:p>
    <w:p w14:paraId="0DBF82CA" w14:textId="77777777" w:rsidR="003A4428" w:rsidRPr="00D4547D" w:rsidRDefault="003A4428" w:rsidP="00645938">
      <w:pPr>
        <w:pStyle w:val="Paragrafoelenco"/>
        <w:spacing w:after="0"/>
        <w:ind w:left="698"/>
        <w:jc w:val="both"/>
        <w:rPr>
          <w:rFonts w:ascii="Calibri" w:hAnsi="Calibri" w:cs="Calibri"/>
          <w:b/>
          <w:bCs/>
          <w:sz w:val="22"/>
          <w:szCs w:val="22"/>
        </w:rPr>
      </w:pPr>
    </w:p>
    <w:p w14:paraId="4FDB3F72" w14:textId="6323EEB8" w:rsidR="00C356C8" w:rsidRPr="00D4547D" w:rsidRDefault="00D372A9" w:rsidP="00645938">
      <w:pPr>
        <w:pStyle w:val="Paragrafoelenco"/>
        <w:numPr>
          <w:ilvl w:val="0"/>
          <w:numId w:val="25"/>
        </w:numPr>
        <w:spacing w:after="0"/>
        <w:jc w:val="both"/>
        <w:rPr>
          <w:rFonts w:ascii="Calibri" w:hAnsi="Calibri" w:cs="Calibri"/>
          <w:b/>
          <w:bCs/>
          <w:sz w:val="22"/>
          <w:szCs w:val="22"/>
        </w:rPr>
      </w:pPr>
      <w:r w:rsidRPr="00D4547D">
        <w:rPr>
          <w:rFonts w:ascii="Calibri" w:hAnsi="Calibri" w:cs="Calibri"/>
          <w:b/>
          <w:bCs/>
          <w:sz w:val="22"/>
          <w:szCs w:val="22"/>
        </w:rPr>
        <w:t>Pizza (R)evolution and Gelato Meets Chains showcase the evolution of two iconic Italian products</w:t>
      </w:r>
      <w:r w:rsidR="004533C7" w:rsidRPr="00D4547D">
        <w:rPr>
          <w:rFonts w:ascii="Calibri" w:hAnsi="Calibri" w:cs="Calibri"/>
          <w:b/>
          <w:bCs/>
          <w:sz w:val="22"/>
          <w:szCs w:val="22"/>
        </w:rPr>
        <w:t>.</w:t>
      </w:r>
    </w:p>
    <w:p w14:paraId="7F4E6F97" w14:textId="77777777" w:rsidR="00C75E60" w:rsidRPr="00D4547D" w:rsidRDefault="00C75E60" w:rsidP="00C75E60">
      <w:pPr>
        <w:pStyle w:val="Paragrafoelenco"/>
        <w:spacing w:after="0" w:line="240" w:lineRule="auto"/>
        <w:jc w:val="center"/>
        <w:rPr>
          <w:b/>
          <w:bCs/>
          <w:sz w:val="22"/>
          <w:szCs w:val="22"/>
        </w:rPr>
      </w:pPr>
    </w:p>
    <w:p w14:paraId="282D484D" w14:textId="19D3547F" w:rsidR="005F6BD9" w:rsidRPr="00D4547D" w:rsidRDefault="005F6BD9" w:rsidP="008B0566">
      <w:pPr>
        <w:jc w:val="center"/>
        <w:rPr>
          <w:b/>
          <w:bCs/>
          <w:sz w:val="22"/>
          <w:szCs w:val="22"/>
        </w:rPr>
      </w:pPr>
      <w:r w:rsidRPr="00D4547D">
        <w:rPr>
          <w:rFonts w:ascii="Calibri" w:hAnsi="Calibri" w:cs="Calibri"/>
          <w:i/>
          <w:iCs/>
          <w:sz w:val="22"/>
          <w:szCs w:val="22"/>
        </w:rPr>
        <w:t>sigep.it</w:t>
      </w:r>
    </w:p>
    <w:p w14:paraId="046C35A6" w14:textId="60D583D0" w:rsidR="007C5513" w:rsidRPr="00D4547D" w:rsidRDefault="005F6BD9" w:rsidP="007C5513">
      <w:pPr>
        <w:spacing w:after="0"/>
        <w:jc w:val="both"/>
        <w:rPr>
          <w:rFonts w:ascii="Calibri" w:hAnsi="Calibri" w:cs="Calibri"/>
          <w:sz w:val="22"/>
          <w:szCs w:val="22"/>
        </w:rPr>
      </w:pPr>
      <w:r w:rsidRPr="00D4547D">
        <w:rPr>
          <w:rFonts w:ascii="Calibri" w:hAnsi="Calibri" w:cs="Calibri"/>
          <w:i/>
          <w:iCs/>
          <w:sz w:val="22"/>
          <w:szCs w:val="22"/>
        </w:rPr>
        <w:t>Rimini,</w:t>
      </w:r>
      <w:r w:rsidR="00F3417D" w:rsidRPr="00D4547D">
        <w:rPr>
          <w:rFonts w:ascii="Calibri" w:hAnsi="Calibri" w:cs="Calibri"/>
          <w:i/>
          <w:iCs/>
          <w:sz w:val="22"/>
          <w:szCs w:val="22"/>
        </w:rPr>
        <w:t xml:space="preserve"> </w:t>
      </w:r>
      <w:r w:rsidR="003406FA" w:rsidRPr="00D4547D">
        <w:rPr>
          <w:rFonts w:ascii="Calibri" w:hAnsi="Calibri" w:cs="Calibri"/>
          <w:i/>
          <w:iCs/>
          <w:sz w:val="22"/>
          <w:szCs w:val="22"/>
        </w:rPr>
        <w:t>23</w:t>
      </w:r>
      <w:r w:rsidR="00F3417D" w:rsidRPr="00D4547D">
        <w:rPr>
          <w:rFonts w:ascii="Calibri" w:hAnsi="Calibri" w:cs="Calibri"/>
          <w:i/>
          <w:iCs/>
          <w:sz w:val="22"/>
          <w:szCs w:val="22"/>
        </w:rPr>
        <w:t xml:space="preserve"> </w:t>
      </w:r>
      <w:r w:rsidR="004533C7" w:rsidRPr="00D4547D">
        <w:rPr>
          <w:rFonts w:ascii="Calibri" w:hAnsi="Calibri" w:cs="Calibri"/>
          <w:i/>
          <w:iCs/>
          <w:sz w:val="22"/>
          <w:szCs w:val="22"/>
        </w:rPr>
        <w:t>December</w:t>
      </w:r>
      <w:r w:rsidR="00147124" w:rsidRPr="00D4547D">
        <w:rPr>
          <w:rFonts w:ascii="Calibri" w:hAnsi="Calibri" w:cs="Calibri"/>
          <w:i/>
          <w:iCs/>
          <w:sz w:val="22"/>
          <w:szCs w:val="22"/>
        </w:rPr>
        <w:t xml:space="preserve"> 2025</w:t>
      </w:r>
      <w:r w:rsidR="00706445" w:rsidRPr="00D4547D">
        <w:rPr>
          <w:rFonts w:ascii="Calibri" w:hAnsi="Calibri" w:cs="Calibri"/>
          <w:sz w:val="22"/>
          <w:szCs w:val="22"/>
        </w:rPr>
        <w:t xml:space="preserve"> </w:t>
      </w:r>
      <w:r w:rsidR="00087CD4" w:rsidRPr="00D4547D">
        <w:rPr>
          <w:rFonts w:ascii="Calibri" w:hAnsi="Calibri" w:cs="Calibri"/>
          <w:sz w:val="22"/>
          <w:szCs w:val="22"/>
        </w:rPr>
        <w:t>—</w:t>
      </w:r>
      <w:r w:rsidR="004533C7" w:rsidRPr="00D4547D">
        <w:rPr>
          <w:rFonts w:ascii="Calibri" w:hAnsi="Calibri" w:cs="Calibri"/>
          <w:sz w:val="22"/>
          <w:szCs w:val="22"/>
        </w:rPr>
        <w:t xml:space="preserve"> At </w:t>
      </w:r>
      <w:r w:rsidR="004533C7" w:rsidRPr="00D4547D">
        <w:rPr>
          <w:rFonts w:ascii="Calibri" w:hAnsi="Calibri" w:cs="Calibri"/>
          <w:b/>
          <w:bCs/>
          <w:sz w:val="22"/>
          <w:szCs w:val="22"/>
        </w:rPr>
        <w:t>SIGEP World (Rimini Expo Centre, 16–20 January 2026)</w:t>
      </w:r>
      <w:r w:rsidR="004533C7" w:rsidRPr="00D4547D">
        <w:rPr>
          <w:rFonts w:ascii="Calibri" w:hAnsi="Calibri" w:cs="Calibri"/>
          <w:sz w:val="22"/>
          <w:szCs w:val="22"/>
        </w:rPr>
        <w:t>,</w:t>
      </w:r>
      <w:r w:rsidR="004533C7" w:rsidRPr="00D4547D">
        <w:rPr>
          <w:rFonts w:ascii="Calibri" w:hAnsi="Calibri" w:cs="Calibri"/>
          <w:b/>
          <w:bCs/>
          <w:sz w:val="22"/>
          <w:szCs w:val="22"/>
        </w:rPr>
        <w:t xml:space="preserve"> </w:t>
      </w:r>
      <w:r w:rsidR="004533C7" w:rsidRPr="00D4547D">
        <w:rPr>
          <w:rFonts w:ascii="Calibri" w:hAnsi="Calibri" w:cs="Calibri"/>
          <w:sz w:val="22"/>
          <w:szCs w:val="22"/>
        </w:rPr>
        <w:t xml:space="preserve">the foodservice industry takes centre stage through a series of </w:t>
      </w:r>
      <w:r w:rsidR="004533C7" w:rsidRPr="00D4547D">
        <w:rPr>
          <w:rFonts w:ascii="Calibri" w:hAnsi="Calibri" w:cs="Calibri"/>
          <w:b/>
          <w:bCs/>
          <w:sz w:val="22"/>
          <w:szCs w:val="22"/>
        </w:rPr>
        <w:t xml:space="preserve">special projects </w:t>
      </w:r>
      <w:r w:rsidR="004533C7" w:rsidRPr="00D4547D">
        <w:rPr>
          <w:rFonts w:ascii="Calibri" w:hAnsi="Calibri" w:cs="Calibri"/>
          <w:sz w:val="22"/>
          <w:szCs w:val="22"/>
        </w:rPr>
        <w:t>and</w:t>
      </w:r>
      <w:r w:rsidR="004533C7" w:rsidRPr="00D4547D">
        <w:rPr>
          <w:rFonts w:ascii="Calibri" w:hAnsi="Calibri" w:cs="Calibri"/>
          <w:b/>
          <w:bCs/>
          <w:sz w:val="22"/>
          <w:szCs w:val="22"/>
        </w:rPr>
        <w:t xml:space="preserve"> thematic platforms</w:t>
      </w:r>
      <w:r w:rsidR="004533C7" w:rsidRPr="00D4547D">
        <w:rPr>
          <w:rFonts w:ascii="Calibri" w:hAnsi="Calibri" w:cs="Calibri"/>
          <w:sz w:val="22"/>
          <w:szCs w:val="22"/>
        </w:rPr>
        <w:t xml:space="preserve"> connecting products, supply chains, and business models. </w:t>
      </w:r>
      <w:r w:rsidR="004533C7" w:rsidRPr="00D4547D">
        <w:rPr>
          <w:rFonts w:ascii="Calibri" w:hAnsi="Calibri" w:cs="Calibri"/>
          <w:b/>
          <w:bCs/>
          <w:sz w:val="22"/>
          <w:szCs w:val="22"/>
        </w:rPr>
        <w:t xml:space="preserve">Luxury Hotel Food Experience, Sustainability District, Innovation Bar, Gelato Meets Chains, </w:t>
      </w:r>
      <w:r w:rsidR="004533C7" w:rsidRPr="00D4547D">
        <w:rPr>
          <w:rFonts w:ascii="Calibri" w:hAnsi="Calibri" w:cs="Calibri"/>
          <w:sz w:val="22"/>
          <w:szCs w:val="22"/>
        </w:rPr>
        <w:t xml:space="preserve">and </w:t>
      </w:r>
      <w:r w:rsidR="004533C7" w:rsidRPr="00D4547D">
        <w:rPr>
          <w:rFonts w:ascii="Calibri" w:hAnsi="Calibri" w:cs="Calibri"/>
          <w:b/>
          <w:bCs/>
          <w:sz w:val="22"/>
          <w:szCs w:val="22"/>
        </w:rPr>
        <w:t>Pizza (R)evolution</w:t>
      </w:r>
      <w:r w:rsidR="004533C7" w:rsidRPr="00D4547D">
        <w:rPr>
          <w:rFonts w:ascii="Calibri" w:hAnsi="Calibri" w:cs="Calibri"/>
          <w:sz w:val="22"/>
          <w:szCs w:val="22"/>
        </w:rPr>
        <w:t xml:space="preserve"> are the platforms through which the </w:t>
      </w:r>
      <w:r w:rsidR="004533C7" w:rsidRPr="00D4547D">
        <w:rPr>
          <w:rFonts w:ascii="Calibri" w:hAnsi="Calibri" w:cs="Calibri"/>
          <w:b/>
          <w:bCs/>
          <w:sz w:val="22"/>
          <w:szCs w:val="22"/>
        </w:rPr>
        <w:t>Italian Exhibition Group (IEG)</w:t>
      </w:r>
      <w:r w:rsidR="004533C7" w:rsidRPr="00D4547D">
        <w:rPr>
          <w:rFonts w:ascii="Calibri" w:hAnsi="Calibri" w:cs="Calibri"/>
          <w:sz w:val="22"/>
          <w:szCs w:val="22"/>
        </w:rPr>
        <w:t xml:space="preserve"> event explores ongoing transformations: from the role of food in premium hospitality to the evolving dynamics of bars, from sustainable supply chains to the strategies of international chains.</w:t>
      </w:r>
    </w:p>
    <w:p w14:paraId="4FE1C1EB" w14:textId="77777777" w:rsidR="007C5513" w:rsidRPr="00D4547D" w:rsidRDefault="007C5513" w:rsidP="007C5513">
      <w:pPr>
        <w:spacing w:after="0" w:line="240" w:lineRule="auto"/>
        <w:jc w:val="both"/>
        <w:rPr>
          <w:rFonts w:ascii="Calibri" w:hAnsi="Calibri" w:cs="Calibri"/>
          <w:sz w:val="22"/>
          <w:szCs w:val="22"/>
        </w:rPr>
      </w:pPr>
    </w:p>
    <w:p w14:paraId="2F8D321F" w14:textId="02884495" w:rsidR="007C5513" w:rsidRPr="00D4547D" w:rsidRDefault="007C5513" w:rsidP="007C5513">
      <w:pPr>
        <w:spacing w:after="0" w:line="240" w:lineRule="auto"/>
        <w:jc w:val="both"/>
        <w:rPr>
          <w:rFonts w:ascii="Calibri" w:hAnsi="Calibri" w:cs="Calibri"/>
          <w:b/>
          <w:bCs/>
          <w:sz w:val="22"/>
          <w:szCs w:val="22"/>
        </w:rPr>
      </w:pPr>
      <w:r w:rsidRPr="00D4547D">
        <w:rPr>
          <w:rFonts w:ascii="Calibri" w:hAnsi="Calibri" w:cs="Calibri"/>
          <w:b/>
          <w:bCs/>
          <w:sz w:val="22"/>
          <w:szCs w:val="22"/>
        </w:rPr>
        <w:t xml:space="preserve">LUXURY HOTEL FOOD EXPERIENCE: </w:t>
      </w:r>
      <w:r w:rsidR="00A37A4D" w:rsidRPr="00D4547D">
        <w:rPr>
          <w:rFonts w:ascii="Calibri" w:hAnsi="Calibri" w:cs="Calibri"/>
          <w:b/>
          <w:bCs/>
          <w:sz w:val="22"/>
          <w:szCs w:val="22"/>
        </w:rPr>
        <w:t xml:space="preserve">FOOD </w:t>
      </w:r>
      <w:r w:rsidR="004533C7" w:rsidRPr="00D4547D">
        <w:rPr>
          <w:rFonts w:ascii="Calibri" w:hAnsi="Calibri" w:cs="Calibri"/>
          <w:b/>
          <w:bCs/>
          <w:sz w:val="22"/>
          <w:szCs w:val="22"/>
        </w:rPr>
        <w:t>AS THE LANGUAGE OF PREMIUM H</w:t>
      </w:r>
      <w:r w:rsidRPr="00D4547D">
        <w:rPr>
          <w:rFonts w:ascii="Calibri" w:hAnsi="Calibri" w:cs="Calibri"/>
          <w:b/>
          <w:bCs/>
          <w:sz w:val="22"/>
          <w:szCs w:val="22"/>
        </w:rPr>
        <w:t xml:space="preserve">OSPITALITY </w:t>
      </w:r>
    </w:p>
    <w:p w14:paraId="72839D79" w14:textId="7F67C0B0" w:rsidR="00A80468" w:rsidRPr="00D4547D" w:rsidRDefault="004533C7" w:rsidP="00A80468">
      <w:pPr>
        <w:spacing w:after="0" w:line="240" w:lineRule="auto"/>
        <w:jc w:val="both"/>
        <w:rPr>
          <w:rFonts w:ascii="Calibri" w:hAnsi="Calibri" w:cs="Calibri"/>
          <w:sz w:val="22"/>
          <w:szCs w:val="22"/>
        </w:rPr>
      </w:pPr>
      <w:r w:rsidRPr="00D4547D">
        <w:rPr>
          <w:rFonts w:ascii="Calibri" w:hAnsi="Calibri" w:cs="Calibri"/>
          <w:sz w:val="22"/>
          <w:szCs w:val="22"/>
        </w:rPr>
        <w:t xml:space="preserve">In high-end hospitality, food and beverage have become decisive competitive levers. With </w:t>
      </w:r>
      <w:r w:rsidRPr="00D4547D">
        <w:rPr>
          <w:rFonts w:ascii="Calibri" w:hAnsi="Calibri" w:cs="Calibri"/>
          <w:b/>
          <w:bCs/>
          <w:sz w:val="22"/>
          <w:szCs w:val="22"/>
        </w:rPr>
        <w:t>Luxury Hotel Food Experience</w:t>
      </w:r>
      <w:r w:rsidRPr="00D4547D">
        <w:rPr>
          <w:rFonts w:ascii="Calibri" w:hAnsi="Calibri" w:cs="Calibri"/>
          <w:sz w:val="22"/>
          <w:szCs w:val="22"/>
        </w:rPr>
        <w:t>, SIGEP World 2026 presents case studies and discussion forums showing how breakfast, catering, and events shape the identity and positioning of luxury hotels—both independent and chain-affiliated.</w:t>
      </w:r>
    </w:p>
    <w:p w14:paraId="3E3D0F5D" w14:textId="611E5C9C" w:rsidR="00A80468" w:rsidRPr="00D4547D" w:rsidRDefault="004533C7" w:rsidP="00A80468">
      <w:pPr>
        <w:spacing w:after="0" w:line="240" w:lineRule="auto"/>
        <w:jc w:val="both"/>
        <w:rPr>
          <w:rFonts w:ascii="Calibri" w:hAnsi="Calibri" w:cs="Calibri"/>
          <w:sz w:val="22"/>
          <w:szCs w:val="22"/>
        </w:rPr>
      </w:pPr>
      <w:r w:rsidRPr="00D4547D">
        <w:rPr>
          <w:rFonts w:ascii="Calibri" w:hAnsi="Calibri" w:cs="Calibri"/>
          <w:sz w:val="22"/>
          <w:szCs w:val="22"/>
        </w:rPr>
        <w:t xml:space="preserve">Key events include </w:t>
      </w:r>
      <w:r w:rsidRPr="00D4547D">
        <w:rPr>
          <w:rFonts w:ascii="Calibri" w:hAnsi="Calibri" w:cs="Calibri"/>
          <w:b/>
          <w:bCs/>
          <w:sz w:val="22"/>
          <w:szCs w:val="22"/>
        </w:rPr>
        <w:t>“Signature breakfasts in luxury hospitality: the Portrait Milano case”</w:t>
      </w:r>
      <w:r w:rsidRPr="00D4547D">
        <w:rPr>
          <w:rFonts w:ascii="Calibri" w:hAnsi="Calibri" w:cs="Calibri"/>
          <w:sz w:val="22"/>
          <w:szCs w:val="22"/>
        </w:rPr>
        <w:t xml:space="preserve"> (Pastry Arena – Hall B5), exploring one of the industry’s most significant trends through </w:t>
      </w:r>
      <w:r w:rsidRPr="00D4547D">
        <w:rPr>
          <w:rFonts w:ascii="Calibri" w:hAnsi="Calibri" w:cs="Calibri"/>
          <w:b/>
          <w:bCs/>
          <w:sz w:val="22"/>
          <w:szCs w:val="22"/>
        </w:rPr>
        <w:t>Portrait Milano</w:t>
      </w:r>
      <w:r w:rsidRPr="00D4547D">
        <w:rPr>
          <w:rFonts w:ascii="Calibri" w:hAnsi="Calibri" w:cs="Calibri"/>
          <w:sz w:val="22"/>
          <w:szCs w:val="22"/>
        </w:rPr>
        <w:t xml:space="preserve">, winner of </w:t>
      </w:r>
      <w:r w:rsidRPr="00D4547D">
        <w:rPr>
          <w:rFonts w:ascii="Calibri" w:hAnsi="Calibri" w:cs="Calibri"/>
          <w:i/>
          <w:iCs/>
          <w:sz w:val="22"/>
          <w:szCs w:val="22"/>
        </w:rPr>
        <w:t>Best Breakfast</w:t>
      </w:r>
      <w:r w:rsidRPr="00D4547D">
        <w:rPr>
          <w:rFonts w:ascii="Calibri" w:hAnsi="Calibri" w:cs="Calibri"/>
          <w:sz w:val="22"/>
          <w:szCs w:val="22"/>
        </w:rPr>
        <w:t xml:space="preserve"> at the </w:t>
      </w:r>
      <w:r w:rsidRPr="00D4547D">
        <w:rPr>
          <w:rFonts w:ascii="Calibri" w:hAnsi="Calibri" w:cs="Calibri"/>
          <w:i/>
          <w:iCs/>
          <w:sz w:val="22"/>
          <w:szCs w:val="22"/>
        </w:rPr>
        <w:t>Best Luxury Hotel Awards 2024</w:t>
      </w:r>
      <w:r w:rsidRPr="00D4547D">
        <w:rPr>
          <w:rFonts w:ascii="Calibri" w:hAnsi="Calibri" w:cs="Calibri"/>
          <w:sz w:val="22"/>
          <w:szCs w:val="22"/>
        </w:rPr>
        <w:t xml:space="preserve">. Pastry Arena will be transformed into an immersive buffet inspired by the hotel’s breakfast, curated by </w:t>
      </w:r>
      <w:r w:rsidRPr="00D4547D">
        <w:rPr>
          <w:rFonts w:ascii="Calibri" w:hAnsi="Calibri" w:cs="Calibri"/>
          <w:b/>
          <w:bCs/>
          <w:sz w:val="22"/>
          <w:szCs w:val="22"/>
        </w:rPr>
        <w:t>Cesare Murzilli</w:t>
      </w:r>
      <w:r w:rsidRPr="00D4547D">
        <w:rPr>
          <w:rFonts w:ascii="Calibri" w:hAnsi="Calibri" w:cs="Calibri"/>
          <w:sz w:val="22"/>
          <w:szCs w:val="22"/>
        </w:rPr>
        <w:t>, Executive Pastry Chef at Portrait Milano. The event is open to buyers, companies, influencers, and trade media and features talks on luxury service, buffet presentation, and the role of water in pastry-making.</w:t>
      </w:r>
    </w:p>
    <w:p w14:paraId="02B06E72" w14:textId="77777777" w:rsidR="00277035" w:rsidRPr="00D4547D" w:rsidRDefault="00277035" w:rsidP="00A80468">
      <w:pPr>
        <w:spacing w:after="0" w:line="240" w:lineRule="auto"/>
        <w:jc w:val="both"/>
        <w:rPr>
          <w:rFonts w:ascii="Calibri" w:hAnsi="Calibri" w:cs="Calibri"/>
          <w:b/>
          <w:bCs/>
          <w:sz w:val="22"/>
          <w:szCs w:val="22"/>
        </w:rPr>
      </w:pPr>
    </w:p>
    <w:p w14:paraId="567B658F" w14:textId="75BAB927" w:rsidR="004533C7" w:rsidRPr="00D4547D" w:rsidRDefault="004533C7" w:rsidP="00B01B7B">
      <w:pPr>
        <w:spacing w:after="0" w:line="240" w:lineRule="auto"/>
        <w:jc w:val="both"/>
        <w:rPr>
          <w:rFonts w:ascii="Calibri" w:hAnsi="Calibri" w:cs="Calibri"/>
          <w:sz w:val="22"/>
          <w:szCs w:val="22"/>
        </w:rPr>
      </w:pPr>
      <w:r w:rsidRPr="00D4547D">
        <w:rPr>
          <w:rFonts w:ascii="Calibri" w:hAnsi="Calibri" w:cs="Calibri"/>
          <w:sz w:val="22"/>
          <w:szCs w:val="22"/>
        </w:rPr>
        <w:t xml:space="preserve">Drawing on the case history of </w:t>
      </w:r>
      <w:r w:rsidRPr="00D4547D">
        <w:rPr>
          <w:rFonts w:ascii="Calibri" w:hAnsi="Calibri" w:cs="Calibri"/>
          <w:b/>
          <w:bCs/>
          <w:sz w:val="22"/>
          <w:szCs w:val="22"/>
        </w:rPr>
        <w:t>Portrait Milano</w:t>
      </w:r>
      <w:r w:rsidRPr="00D4547D">
        <w:rPr>
          <w:rFonts w:ascii="Calibri" w:hAnsi="Calibri" w:cs="Calibri"/>
          <w:sz w:val="22"/>
          <w:szCs w:val="22"/>
        </w:rPr>
        <w:t xml:space="preserve">, which demonstrates how food can become a key element of identity and a positioning lever in high-end hospitality, the theme will be explored further at </w:t>
      </w:r>
      <w:r w:rsidRPr="00D4547D">
        <w:rPr>
          <w:rFonts w:ascii="Calibri" w:hAnsi="Calibri" w:cs="Calibri"/>
          <w:b/>
          <w:bCs/>
          <w:sz w:val="22"/>
          <w:szCs w:val="22"/>
        </w:rPr>
        <w:t>Vision Plaza</w:t>
      </w:r>
      <w:r w:rsidRPr="00D4547D">
        <w:rPr>
          <w:rFonts w:ascii="Calibri" w:hAnsi="Calibri" w:cs="Calibri"/>
          <w:sz w:val="22"/>
          <w:szCs w:val="22"/>
        </w:rPr>
        <w:t xml:space="preserve"> with </w:t>
      </w:r>
      <w:r w:rsidRPr="00D4547D">
        <w:rPr>
          <w:rFonts w:ascii="Calibri" w:hAnsi="Calibri" w:cs="Calibri"/>
          <w:b/>
          <w:bCs/>
          <w:sz w:val="22"/>
          <w:szCs w:val="22"/>
        </w:rPr>
        <w:t xml:space="preserve">“Luxury Hotel Food Experience – </w:t>
      </w:r>
      <w:r w:rsidR="00D4547D">
        <w:rPr>
          <w:rFonts w:ascii="Calibri" w:hAnsi="Calibri" w:cs="Calibri"/>
          <w:b/>
          <w:bCs/>
          <w:sz w:val="22"/>
          <w:szCs w:val="22"/>
        </w:rPr>
        <w:t>r</w:t>
      </w:r>
      <w:r w:rsidRPr="00D4547D">
        <w:rPr>
          <w:rFonts w:ascii="Calibri" w:hAnsi="Calibri" w:cs="Calibri"/>
          <w:b/>
          <w:bCs/>
          <w:sz w:val="22"/>
          <w:szCs w:val="22"/>
        </w:rPr>
        <w:t>estaurant offer</w:t>
      </w:r>
      <w:r w:rsidR="00D4547D">
        <w:rPr>
          <w:rFonts w:ascii="Calibri" w:hAnsi="Calibri" w:cs="Calibri"/>
          <w:b/>
          <w:bCs/>
          <w:sz w:val="22"/>
          <w:szCs w:val="22"/>
        </w:rPr>
        <w:t>ings</w:t>
      </w:r>
      <w:r w:rsidRPr="00D4547D">
        <w:rPr>
          <w:rFonts w:ascii="Calibri" w:hAnsi="Calibri" w:cs="Calibri"/>
          <w:b/>
          <w:bCs/>
          <w:sz w:val="22"/>
          <w:szCs w:val="22"/>
        </w:rPr>
        <w:t xml:space="preserve"> as a new competitive lever in positioning strategies”</w:t>
      </w:r>
      <w:r w:rsidRPr="00D4547D">
        <w:rPr>
          <w:rFonts w:ascii="Calibri" w:hAnsi="Calibri" w:cs="Calibri"/>
          <w:sz w:val="22"/>
          <w:szCs w:val="22"/>
        </w:rPr>
        <w:t xml:space="preserve"> </w:t>
      </w:r>
      <w:r w:rsidRPr="00D4547D">
        <w:rPr>
          <w:rFonts w:ascii="Calibri" w:hAnsi="Calibri" w:cs="Calibri"/>
          <w:b/>
          <w:bCs/>
          <w:sz w:val="22"/>
          <w:szCs w:val="22"/>
        </w:rPr>
        <w:t>(17 January, 3 pm).</w:t>
      </w:r>
      <w:r w:rsidRPr="00D4547D">
        <w:rPr>
          <w:rFonts w:ascii="Calibri" w:hAnsi="Calibri" w:cs="Calibri"/>
          <w:sz w:val="22"/>
          <w:szCs w:val="22"/>
        </w:rPr>
        <w:t xml:space="preserve"> This event will broaden the discussion on the role of food and wine, from breakfast to events, in the communication and value creation strategies of international hospitality.</w:t>
      </w:r>
    </w:p>
    <w:p w14:paraId="35D3721B" w14:textId="2F57CDB5" w:rsidR="00B01B7B" w:rsidRPr="00D4547D" w:rsidRDefault="00B01B7B" w:rsidP="00B01B7B">
      <w:pPr>
        <w:spacing w:after="0" w:line="240" w:lineRule="auto"/>
        <w:jc w:val="both"/>
        <w:rPr>
          <w:rFonts w:ascii="Calibri" w:hAnsi="Calibri" w:cs="Calibri"/>
          <w:sz w:val="22"/>
          <w:szCs w:val="22"/>
        </w:rPr>
      </w:pPr>
      <w:r w:rsidRPr="00D4547D">
        <w:rPr>
          <w:rFonts w:ascii="Calibri" w:hAnsi="Calibri" w:cs="Calibri"/>
          <w:sz w:val="22"/>
          <w:szCs w:val="22"/>
        </w:rPr>
        <w:t xml:space="preserve"> </w:t>
      </w:r>
    </w:p>
    <w:p w14:paraId="1454BA18" w14:textId="77777777" w:rsidR="00277035" w:rsidRPr="00D4547D" w:rsidRDefault="00277035" w:rsidP="00B01B7B">
      <w:pPr>
        <w:spacing w:after="0" w:line="240" w:lineRule="auto"/>
        <w:jc w:val="both"/>
        <w:rPr>
          <w:rFonts w:ascii="Calibri" w:hAnsi="Calibri" w:cs="Calibri"/>
          <w:sz w:val="22"/>
          <w:szCs w:val="22"/>
        </w:rPr>
      </w:pPr>
    </w:p>
    <w:p w14:paraId="6C0F6471" w14:textId="25855803" w:rsidR="00B01B7B" w:rsidRPr="00D4547D" w:rsidRDefault="004533C7" w:rsidP="00B01B7B">
      <w:pPr>
        <w:spacing w:after="0" w:line="240" w:lineRule="auto"/>
        <w:jc w:val="both"/>
        <w:rPr>
          <w:rFonts w:ascii="Calibri" w:hAnsi="Calibri" w:cs="Calibri"/>
          <w:sz w:val="22"/>
          <w:szCs w:val="22"/>
        </w:rPr>
      </w:pPr>
      <w:r w:rsidRPr="00D4547D">
        <w:rPr>
          <w:rFonts w:ascii="Calibri" w:hAnsi="Calibri" w:cs="Calibri"/>
          <w:sz w:val="22"/>
          <w:szCs w:val="22"/>
        </w:rPr>
        <w:lastRenderedPageBreak/>
        <w:t>Additional thematic sessions in Vision Plaza include:</w:t>
      </w:r>
    </w:p>
    <w:p w14:paraId="684241FD" w14:textId="77777777" w:rsidR="00277035" w:rsidRPr="00D4547D" w:rsidRDefault="00277035" w:rsidP="00B01B7B">
      <w:pPr>
        <w:spacing w:after="0" w:line="240" w:lineRule="auto"/>
        <w:jc w:val="both"/>
        <w:rPr>
          <w:rFonts w:ascii="Calibri" w:hAnsi="Calibri" w:cs="Calibri"/>
          <w:b/>
          <w:bCs/>
          <w:sz w:val="22"/>
          <w:szCs w:val="22"/>
        </w:rPr>
      </w:pPr>
    </w:p>
    <w:p w14:paraId="258D3D8F" w14:textId="27876C18" w:rsidR="00B01B7B" w:rsidRPr="00D4547D" w:rsidRDefault="004533C7" w:rsidP="000D5777">
      <w:pPr>
        <w:numPr>
          <w:ilvl w:val="0"/>
          <w:numId w:val="27"/>
        </w:numPr>
        <w:spacing w:after="0" w:line="240" w:lineRule="auto"/>
        <w:jc w:val="both"/>
        <w:rPr>
          <w:rFonts w:ascii="Calibri" w:hAnsi="Calibri" w:cs="Calibri"/>
          <w:sz w:val="22"/>
          <w:szCs w:val="22"/>
        </w:rPr>
      </w:pPr>
      <w:r w:rsidRPr="00D4547D">
        <w:rPr>
          <w:rFonts w:ascii="Calibri" w:hAnsi="Calibri" w:cs="Calibri"/>
          <w:b/>
          <w:bCs/>
          <w:sz w:val="22"/>
          <w:szCs w:val="22"/>
        </w:rPr>
        <w:t xml:space="preserve">Food &amp; Beverage as a positioning lever for the hotel industry (17 Jan, 12:00 pm): </w:t>
      </w:r>
      <w:r w:rsidRPr="00D4547D">
        <w:rPr>
          <w:rFonts w:ascii="Calibri" w:hAnsi="Calibri" w:cs="Calibri"/>
          <w:sz w:val="22"/>
          <w:szCs w:val="22"/>
        </w:rPr>
        <w:t>how restaurant offerings influence brand identity, pricing, and perception,</w:t>
      </w:r>
      <w:r w:rsidRPr="00D4547D">
        <w:t xml:space="preserve"> </w:t>
      </w:r>
      <w:r w:rsidRPr="00D4547D">
        <w:rPr>
          <w:rFonts w:ascii="Calibri" w:hAnsi="Calibri" w:cs="Calibri"/>
          <w:sz w:val="22"/>
          <w:szCs w:val="22"/>
        </w:rPr>
        <w:t>becoming a decisive tool for differentiation in the global market.</w:t>
      </w:r>
    </w:p>
    <w:p w14:paraId="529C7195" w14:textId="77777777" w:rsidR="000D5777" w:rsidRPr="00D4547D" w:rsidRDefault="000D5777" w:rsidP="000D5777">
      <w:pPr>
        <w:spacing w:after="0" w:line="240" w:lineRule="auto"/>
        <w:ind w:left="720"/>
        <w:jc w:val="both"/>
        <w:rPr>
          <w:rFonts w:ascii="Calibri" w:hAnsi="Calibri" w:cs="Calibri"/>
          <w:sz w:val="22"/>
          <w:szCs w:val="22"/>
        </w:rPr>
      </w:pPr>
    </w:p>
    <w:p w14:paraId="367F7031" w14:textId="44CD10AD" w:rsidR="00B01B7B" w:rsidRPr="00D4547D" w:rsidRDefault="004533C7" w:rsidP="00277035">
      <w:pPr>
        <w:numPr>
          <w:ilvl w:val="0"/>
          <w:numId w:val="27"/>
        </w:numPr>
        <w:spacing w:after="0" w:line="240" w:lineRule="auto"/>
        <w:jc w:val="both"/>
        <w:rPr>
          <w:rFonts w:ascii="Calibri" w:hAnsi="Calibri" w:cs="Calibri"/>
          <w:sz w:val="22"/>
          <w:szCs w:val="22"/>
        </w:rPr>
      </w:pPr>
      <w:r w:rsidRPr="00D4547D">
        <w:rPr>
          <w:rFonts w:ascii="Calibri" w:hAnsi="Calibri" w:cs="Calibri"/>
          <w:b/>
          <w:bCs/>
          <w:sz w:val="22"/>
          <w:szCs w:val="22"/>
        </w:rPr>
        <w:t>From cost centre to revenue engine (18 Jan, 12:00 pm):</w:t>
      </w:r>
      <w:r w:rsidRPr="00D4547D">
        <w:rPr>
          <w:rFonts w:ascii="Calibri" w:hAnsi="Calibri" w:cs="Calibri"/>
          <w:sz w:val="22"/>
          <w:szCs w:val="22"/>
        </w:rPr>
        <w:t xml:space="preserve"> case studies showing how catering can generate 30–40% of total revenue, with peaks of 50%, thanks to integrated service management, storytelling, and organisation.</w:t>
      </w:r>
    </w:p>
    <w:p w14:paraId="5A2E362C" w14:textId="77777777" w:rsidR="000D5777" w:rsidRPr="00D4547D" w:rsidRDefault="000D5777" w:rsidP="000D5777">
      <w:pPr>
        <w:spacing w:after="0" w:line="240" w:lineRule="auto"/>
        <w:jc w:val="both"/>
        <w:rPr>
          <w:rFonts w:ascii="Calibri" w:hAnsi="Calibri" w:cs="Calibri"/>
          <w:sz w:val="22"/>
          <w:szCs w:val="22"/>
        </w:rPr>
      </w:pPr>
    </w:p>
    <w:p w14:paraId="51FFC817" w14:textId="455C08C5" w:rsidR="00B01B7B" w:rsidRPr="00D4547D" w:rsidRDefault="004533C7" w:rsidP="00B01B7B">
      <w:pPr>
        <w:numPr>
          <w:ilvl w:val="0"/>
          <w:numId w:val="27"/>
        </w:numPr>
        <w:spacing w:after="0" w:line="240" w:lineRule="auto"/>
        <w:jc w:val="both"/>
        <w:rPr>
          <w:rFonts w:ascii="Calibri" w:hAnsi="Calibri" w:cs="Calibri"/>
          <w:sz w:val="22"/>
          <w:szCs w:val="22"/>
        </w:rPr>
      </w:pPr>
      <w:r w:rsidRPr="00D4547D">
        <w:rPr>
          <w:rFonts w:ascii="Calibri" w:hAnsi="Calibri" w:cs="Calibri"/>
          <w:b/>
          <w:bCs/>
          <w:sz w:val="22"/>
          <w:szCs w:val="22"/>
        </w:rPr>
        <w:t>Pastry, bakery and breakfast: new strategic assets for luxury brands (Monday, 19 January, 12:00):</w:t>
      </w:r>
      <w:r w:rsidRPr="00D4547D">
        <w:rPr>
          <w:rFonts w:ascii="Calibri" w:hAnsi="Calibri" w:cs="Calibri"/>
          <w:sz w:val="22"/>
          <w:szCs w:val="22"/>
        </w:rPr>
        <w:t xml:space="preserve"> From breakfast to brunch, patisserie and bakery services are becoming essential for high-end establishments, serving as positioning levers and new revenue streams, including through opening to non-guests.</w:t>
      </w:r>
    </w:p>
    <w:p w14:paraId="630240B2" w14:textId="77777777" w:rsidR="00277035" w:rsidRPr="00D4547D" w:rsidRDefault="00277035" w:rsidP="00277035">
      <w:pPr>
        <w:spacing w:after="0" w:line="240" w:lineRule="auto"/>
        <w:ind w:left="720"/>
        <w:jc w:val="both"/>
        <w:rPr>
          <w:rFonts w:ascii="Calibri" w:hAnsi="Calibri" w:cs="Calibri"/>
          <w:sz w:val="22"/>
          <w:szCs w:val="22"/>
        </w:rPr>
      </w:pPr>
    </w:p>
    <w:p w14:paraId="7F0839EE" w14:textId="700F7C59" w:rsidR="00F1239F" w:rsidRPr="00D4547D" w:rsidRDefault="00E649D8" w:rsidP="00B51178">
      <w:pPr>
        <w:spacing w:after="0" w:line="240" w:lineRule="auto"/>
        <w:jc w:val="both"/>
        <w:rPr>
          <w:rFonts w:ascii="Calibri" w:hAnsi="Calibri" w:cs="Calibri"/>
          <w:sz w:val="22"/>
          <w:szCs w:val="22"/>
        </w:rPr>
      </w:pPr>
      <w:r w:rsidRPr="00D4547D">
        <w:rPr>
          <w:rFonts w:ascii="Calibri" w:hAnsi="Calibri" w:cs="Calibri"/>
          <w:sz w:val="22"/>
          <w:szCs w:val="22"/>
        </w:rPr>
        <w:t>The conference</w:t>
      </w:r>
      <w:r w:rsidRPr="00D4547D">
        <w:rPr>
          <w:rFonts w:ascii="Calibri" w:hAnsi="Calibri" w:cs="Calibri"/>
          <w:b/>
          <w:bCs/>
          <w:sz w:val="22"/>
          <w:szCs w:val="22"/>
        </w:rPr>
        <w:t xml:space="preserve"> “The hotel: the new potential market for the food world”</w:t>
      </w:r>
      <w:r w:rsidRPr="00D4547D">
        <w:rPr>
          <w:rFonts w:ascii="Calibri" w:hAnsi="Calibri" w:cs="Calibri"/>
          <w:sz w:val="22"/>
          <w:szCs w:val="22"/>
        </w:rPr>
        <w:t xml:space="preserve"> </w:t>
      </w:r>
      <w:r w:rsidRPr="00D4547D">
        <w:rPr>
          <w:rFonts w:ascii="Calibri" w:hAnsi="Calibri" w:cs="Calibri"/>
          <w:b/>
          <w:bCs/>
          <w:sz w:val="22"/>
          <w:szCs w:val="22"/>
        </w:rPr>
        <w:t>(18 January, 3:30 pm)</w:t>
      </w:r>
      <w:r w:rsidRPr="00D4547D">
        <w:rPr>
          <w:rFonts w:ascii="Calibri" w:hAnsi="Calibri" w:cs="Calibri"/>
          <w:sz w:val="22"/>
          <w:szCs w:val="22"/>
        </w:rPr>
        <w:t xml:space="preserve">, organised by </w:t>
      </w:r>
      <w:proofErr w:type="spellStart"/>
      <w:r w:rsidRPr="00D4547D">
        <w:rPr>
          <w:rFonts w:ascii="Calibri" w:hAnsi="Calibri" w:cs="Calibri"/>
          <w:b/>
          <w:bCs/>
          <w:sz w:val="22"/>
          <w:szCs w:val="22"/>
        </w:rPr>
        <w:t>POLI.design</w:t>
      </w:r>
      <w:proofErr w:type="spellEnd"/>
      <w:r w:rsidRPr="00D4547D">
        <w:rPr>
          <w:rFonts w:ascii="Calibri" w:hAnsi="Calibri" w:cs="Calibri"/>
          <w:b/>
          <w:bCs/>
          <w:sz w:val="22"/>
          <w:szCs w:val="22"/>
        </w:rPr>
        <w:t xml:space="preserve"> – </w:t>
      </w:r>
      <w:proofErr w:type="spellStart"/>
      <w:r w:rsidRPr="00D4547D">
        <w:rPr>
          <w:rFonts w:ascii="Calibri" w:hAnsi="Calibri" w:cs="Calibri"/>
          <w:b/>
          <w:bCs/>
          <w:sz w:val="22"/>
          <w:szCs w:val="22"/>
        </w:rPr>
        <w:t>Politecnico</w:t>
      </w:r>
      <w:proofErr w:type="spellEnd"/>
      <w:r w:rsidRPr="00D4547D">
        <w:rPr>
          <w:rFonts w:ascii="Calibri" w:hAnsi="Calibri" w:cs="Calibri"/>
          <w:b/>
          <w:bCs/>
          <w:sz w:val="22"/>
          <w:szCs w:val="22"/>
        </w:rPr>
        <w:t xml:space="preserve"> di Milano</w:t>
      </w:r>
      <w:r w:rsidRPr="00D4547D">
        <w:rPr>
          <w:rFonts w:ascii="Calibri" w:hAnsi="Calibri" w:cs="Calibri"/>
          <w:sz w:val="22"/>
          <w:szCs w:val="22"/>
        </w:rPr>
        <w:t>, completes the picture. It presents the results of the Observatory on breakfast and catering in hotels, offering a structured analysis of a rapidly growing channel</w:t>
      </w:r>
      <w:r w:rsidR="00D4547D">
        <w:rPr>
          <w:rFonts w:ascii="Calibri" w:hAnsi="Calibri" w:cs="Calibri"/>
          <w:sz w:val="22"/>
          <w:szCs w:val="22"/>
        </w:rPr>
        <w:t xml:space="preserve"> </w:t>
      </w:r>
      <w:proofErr w:type="gramStart"/>
      <w:r w:rsidRPr="00D4547D">
        <w:rPr>
          <w:rFonts w:ascii="Calibri" w:hAnsi="Calibri" w:cs="Calibri"/>
          <w:sz w:val="22"/>
          <w:szCs w:val="22"/>
        </w:rPr>
        <w:t>whose</w:t>
      </w:r>
      <w:proofErr w:type="gramEnd"/>
      <w:r w:rsidRPr="00D4547D">
        <w:rPr>
          <w:rFonts w:ascii="Calibri" w:hAnsi="Calibri" w:cs="Calibri"/>
          <w:sz w:val="22"/>
          <w:szCs w:val="22"/>
        </w:rPr>
        <w:t xml:space="preserve"> operational and business dynamics are still little understood.</w:t>
      </w:r>
    </w:p>
    <w:p w14:paraId="1ED5F116" w14:textId="77777777" w:rsidR="00E649D8" w:rsidRPr="00D4547D" w:rsidRDefault="00E649D8" w:rsidP="00B51178">
      <w:pPr>
        <w:spacing w:after="0" w:line="240" w:lineRule="auto"/>
        <w:jc w:val="both"/>
        <w:rPr>
          <w:rFonts w:ascii="Calibri" w:hAnsi="Calibri" w:cs="Calibri"/>
          <w:b/>
          <w:bCs/>
          <w:sz w:val="22"/>
          <w:szCs w:val="22"/>
        </w:rPr>
      </w:pPr>
    </w:p>
    <w:p w14:paraId="761EDA70" w14:textId="2C8B32AE" w:rsidR="00B51178" w:rsidRPr="00D4547D" w:rsidRDefault="00E649D8" w:rsidP="00B51178">
      <w:pPr>
        <w:spacing w:after="0" w:line="240" w:lineRule="auto"/>
        <w:jc w:val="both"/>
        <w:rPr>
          <w:rFonts w:ascii="Calibri" w:hAnsi="Calibri" w:cs="Calibri"/>
          <w:b/>
          <w:bCs/>
          <w:sz w:val="22"/>
          <w:szCs w:val="22"/>
        </w:rPr>
      </w:pPr>
      <w:r w:rsidRPr="00D4547D">
        <w:rPr>
          <w:rFonts w:ascii="Calibri" w:hAnsi="Calibri" w:cs="Calibri"/>
          <w:b/>
          <w:bCs/>
          <w:sz w:val="22"/>
          <w:szCs w:val="22"/>
        </w:rPr>
        <w:t>SUSTAINABILITY DISTRICT: SUPPLY CHAINS, ORIGINS, AND NEW MARKET RESPONSIBILITIES</w:t>
      </w:r>
    </w:p>
    <w:p w14:paraId="2C831022" w14:textId="77777777" w:rsidR="00E649D8" w:rsidRPr="00D4547D" w:rsidRDefault="00E649D8" w:rsidP="00E649D8">
      <w:pPr>
        <w:spacing w:after="0" w:line="240" w:lineRule="auto"/>
        <w:jc w:val="both"/>
        <w:rPr>
          <w:rFonts w:ascii="Calibri" w:hAnsi="Calibri" w:cs="Calibri"/>
          <w:sz w:val="22"/>
          <w:szCs w:val="22"/>
        </w:rPr>
      </w:pPr>
      <w:r w:rsidRPr="00D4547D">
        <w:rPr>
          <w:rFonts w:ascii="Calibri" w:hAnsi="Calibri" w:cs="Calibri"/>
          <w:sz w:val="22"/>
          <w:szCs w:val="22"/>
        </w:rPr>
        <w:t xml:space="preserve">Sustainability is becoming a key component of supply chain strategies. ​The </w:t>
      </w:r>
      <w:r w:rsidRPr="00D4547D">
        <w:rPr>
          <w:rFonts w:ascii="Calibri" w:hAnsi="Calibri" w:cs="Calibri"/>
          <w:b/>
          <w:bCs/>
          <w:sz w:val="22"/>
          <w:szCs w:val="22"/>
        </w:rPr>
        <w:t>Sustainability District</w:t>
      </w:r>
      <w:r w:rsidRPr="00D4547D">
        <w:rPr>
          <w:rFonts w:ascii="Calibri" w:hAnsi="Calibri" w:cs="Calibri"/>
          <w:sz w:val="22"/>
          <w:szCs w:val="22"/>
        </w:rPr>
        <w:t xml:space="preserve"> at SIGEP World 2026 is once again a dedicated space for international dialogue, offering in-depth insights into the </w:t>
      </w:r>
      <w:r w:rsidRPr="00D4547D">
        <w:rPr>
          <w:rFonts w:ascii="Calibri" w:hAnsi="Calibri" w:cs="Calibri"/>
          <w:b/>
          <w:bCs/>
          <w:sz w:val="22"/>
          <w:szCs w:val="22"/>
        </w:rPr>
        <w:t xml:space="preserve">cocoa </w:t>
      </w:r>
      <w:r w:rsidRPr="00D4547D">
        <w:rPr>
          <w:rFonts w:ascii="Calibri" w:hAnsi="Calibri" w:cs="Calibri"/>
          <w:sz w:val="22"/>
          <w:szCs w:val="22"/>
        </w:rPr>
        <w:t xml:space="preserve">and </w:t>
      </w:r>
      <w:r w:rsidRPr="00D4547D">
        <w:rPr>
          <w:rFonts w:ascii="Calibri" w:hAnsi="Calibri" w:cs="Calibri"/>
          <w:b/>
          <w:bCs/>
          <w:sz w:val="22"/>
          <w:szCs w:val="22"/>
        </w:rPr>
        <w:t xml:space="preserve">coffee </w:t>
      </w:r>
      <w:r w:rsidRPr="00D4547D">
        <w:rPr>
          <w:rFonts w:ascii="Calibri" w:hAnsi="Calibri" w:cs="Calibri"/>
          <w:sz w:val="22"/>
          <w:szCs w:val="22"/>
        </w:rPr>
        <w:t>supply chains.</w:t>
      </w:r>
      <w:r w:rsidRPr="00D4547D">
        <w:rPr>
          <w:rFonts w:ascii="Calibri" w:hAnsi="Calibri" w:cs="Calibri"/>
          <w:b/>
          <w:bCs/>
          <w:sz w:val="22"/>
          <w:szCs w:val="22"/>
        </w:rPr>
        <w:t xml:space="preserve"> </w:t>
      </w:r>
      <w:r w:rsidRPr="00D4547D">
        <w:rPr>
          <w:rFonts w:ascii="Calibri" w:hAnsi="Calibri" w:cs="Calibri"/>
          <w:sz w:val="22"/>
          <w:szCs w:val="22"/>
        </w:rPr>
        <w:t>It also showcases</w:t>
      </w:r>
      <w:r w:rsidRPr="00D4547D">
        <w:rPr>
          <w:rFonts w:ascii="Calibri" w:hAnsi="Calibri" w:cs="Calibri"/>
          <w:b/>
          <w:bCs/>
          <w:sz w:val="22"/>
          <w:szCs w:val="22"/>
        </w:rPr>
        <w:t xml:space="preserve"> new technological solutions and case studies from the food industry</w:t>
      </w:r>
      <w:r w:rsidRPr="00D4547D">
        <w:rPr>
          <w:rFonts w:ascii="Calibri" w:hAnsi="Calibri" w:cs="Calibri"/>
          <w:sz w:val="22"/>
          <w:szCs w:val="22"/>
        </w:rPr>
        <w:t>, connecting producers, cooperatives, institutions, and companies across the entire value chain.</w:t>
      </w:r>
    </w:p>
    <w:p w14:paraId="3B0EBFB8" w14:textId="03CDE379" w:rsidR="00E649D8" w:rsidRPr="00D4547D" w:rsidRDefault="00E649D8" w:rsidP="00E649D8">
      <w:pPr>
        <w:spacing w:after="0" w:line="240" w:lineRule="auto"/>
        <w:jc w:val="both"/>
        <w:rPr>
          <w:rFonts w:ascii="Calibri" w:hAnsi="Calibri" w:cs="Calibri"/>
          <w:sz w:val="22"/>
          <w:szCs w:val="22"/>
        </w:rPr>
      </w:pPr>
      <w:r w:rsidRPr="00D4547D">
        <w:rPr>
          <w:rFonts w:ascii="Calibri" w:hAnsi="Calibri" w:cs="Calibri"/>
          <w:sz w:val="22"/>
          <w:szCs w:val="22"/>
        </w:rPr>
        <w:t xml:space="preserve">The project actively involves the </w:t>
      </w:r>
      <w:r w:rsidRPr="00D4547D">
        <w:rPr>
          <w:rFonts w:ascii="Calibri" w:hAnsi="Calibri" w:cs="Calibri"/>
          <w:b/>
          <w:bCs/>
          <w:sz w:val="22"/>
          <w:szCs w:val="22"/>
        </w:rPr>
        <w:t>Italian Trade Agency</w:t>
      </w:r>
      <w:r w:rsidRPr="00D4547D">
        <w:rPr>
          <w:rFonts w:ascii="Calibri" w:hAnsi="Calibri" w:cs="Calibri"/>
          <w:sz w:val="22"/>
          <w:szCs w:val="22"/>
        </w:rPr>
        <w:t xml:space="preserve">, </w:t>
      </w:r>
      <w:r w:rsidRPr="00D4547D">
        <w:rPr>
          <w:rFonts w:ascii="Calibri" w:hAnsi="Calibri" w:cs="Calibri"/>
          <w:b/>
          <w:bCs/>
          <w:sz w:val="22"/>
          <w:szCs w:val="22"/>
        </w:rPr>
        <w:t xml:space="preserve">IILA – the </w:t>
      </w:r>
      <w:proofErr w:type="gramStart"/>
      <w:r w:rsidRPr="00D4547D">
        <w:rPr>
          <w:rFonts w:ascii="Calibri" w:hAnsi="Calibri" w:cs="Calibri"/>
          <w:b/>
          <w:bCs/>
          <w:sz w:val="22"/>
          <w:szCs w:val="22"/>
        </w:rPr>
        <w:t>Italian-Latin</w:t>
      </w:r>
      <w:proofErr w:type="gramEnd"/>
      <w:r w:rsidRPr="00D4547D">
        <w:rPr>
          <w:rFonts w:ascii="Calibri" w:hAnsi="Calibri" w:cs="Calibri"/>
          <w:b/>
          <w:bCs/>
          <w:sz w:val="22"/>
          <w:szCs w:val="22"/>
        </w:rPr>
        <w:t xml:space="preserve"> American Institute</w:t>
      </w:r>
      <w:r w:rsidRPr="00D4547D">
        <w:rPr>
          <w:rFonts w:ascii="Calibri" w:hAnsi="Calibri" w:cs="Calibri"/>
          <w:sz w:val="22"/>
          <w:szCs w:val="22"/>
        </w:rPr>
        <w:t xml:space="preserve">, the </w:t>
      </w:r>
      <w:r w:rsidRPr="00D4547D">
        <w:rPr>
          <w:rFonts w:ascii="Calibri" w:hAnsi="Calibri" w:cs="Calibri"/>
          <w:b/>
          <w:bCs/>
          <w:sz w:val="22"/>
          <w:szCs w:val="22"/>
        </w:rPr>
        <w:t>European Coffee Federation</w:t>
      </w:r>
      <w:r w:rsidRPr="00D4547D">
        <w:rPr>
          <w:rFonts w:ascii="Calibri" w:hAnsi="Calibri" w:cs="Calibri"/>
          <w:sz w:val="22"/>
          <w:szCs w:val="22"/>
        </w:rPr>
        <w:t xml:space="preserve">, </w:t>
      </w:r>
      <w:r w:rsidRPr="00D4547D">
        <w:rPr>
          <w:rFonts w:ascii="Calibri" w:hAnsi="Calibri" w:cs="Calibri"/>
          <w:b/>
          <w:bCs/>
          <w:sz w:val="22"/>
          <w:szCs w:val="22"/>
        </w:rPr>
        <w:t>IICCT – the International Institute of Chocolate and Cacao Tasting</w:t>
      </w:r>
      <w:r w:rsidRPr="00D4547D">
        <w:rPr>
          <w:rFonts w:ascii="Calibri" w:hAnsi="Calibri" w:cs="Calibri"/>
          <w:sz w:val="22"/>
          <w:szCs w:val="22"/>
        </w:rPr>
        <w:t xml:space="preserve">, ​ </w:t>
      </w:r>
      <w:r w:rsidRPr="00D4547D">
        <w:rPr>
          <w:rFonts w:ascii="Calibri" w:hAnsi="Calibri" w:cs="Calibri"/>
          <w:b/>
          <w:bCs/>
          <w:sz w:val="22"/>
          <w:szCs w:val="22"/>
        </w:rPr>
        <w:t>ANIMA Confindustria</w:t>
      </w:r>
      <w:r w:rsidRPr="00D4547D">
        <w:rPr>
          <w:rFonts w:ascii="Calibri" w:hAnsi="Calibri" w:cs="Calibri"/>
          <w:sz w:val="22"/>
          <w:szCs w:val="22"/>
        </w:rPr>
        <w:t xml:space="preserve">, and universities such as </w:t>
      </w:r>
      <w:r w:rsidRPr="00D4547D">
        <w:rPr>
          <w:rFonts w:ascii="Calibri" w:hAnsi="Calibri" w:cs="Calibri"/>
          <w:b/>
          <w:bCs/>
          <w:sz w:val="22"/>
          <w:szCs w:val="22"/>
        </w:rPr>
        <w:t xml:space="preserve">BBS Bologna Business School </w:t>
      </w:r>
      <w:r w:rsidRPr="00D4547D">
        <w:rPr>
          <w:rFonts w:ascii="Calibri" w:hAnsi="Calibri" w:cs="Calibri"/>
          <w:sz w:val="22"/>
          <w:szCs w:val="22"/>
        </w:rPr>
        <w:t>and</w:t>
      </w:r>
      <w:r w:rsidRPr="00D4547D">
        <w:rPr>
          <w:rFonts w:ascii="Calibri" w:hAnsi="Calibri" w:cs="Calibri"/>
          <w:b/>
          <w:bCs/>
          <w:sz w:val="22"/>
          <w:szCs w:val="22"/>
        </w:rPr>
        <w:t xml:space="preserve"> H-FARM.</w:t>
      </w:r>
      <w:r w:rsidRPr="00D4547D">
        <w:rPr>
          <w:rFonts w:ascii="Calibri" w:hAnsi="Calibri" w:cs="Calibri"/>
          <w:sz w:val="22"/>
          <w:szCs w:val="22"/>
        </w:rPr>
        <w:t xml:space="preserve"> Together, they bring the voices of the countries of origin and production regions to the fair, alongside innovations, new technological opportunities related to energy sustainability, and new frontiers in the food industry.</w:t>
      </w:r>
    </w:p>
    <w:p w14:paraId="643863F8" w14:textId="015B23FA" w:rsidR="00E649D8" w:rsidRPr="00D4547D" w:rsidRDefault="00E649D8" w:rsidP="00E649D8">
      <w:pPr>
        <w:spacing w:after="0" w:line="240" w:lineRule="auto"/>
        <w:jc w:val="both"/>
        <w:rPr>
          <w:rFonts w:ascii="Calibri" w:hAnsi="Calibri" w:cs="Calibri"/>
          <w:sz w:val="22"/>
          <w:szCs w:val="22"/>
        </w:rPr>
      </w:pPr>
      <w:r w:rsidRPr="00D4547D">
        <w:rPr>
          <w:rFonts w:ascii="Calibri" w:hAnsi="Calibri" w:cs="Calibri"/>
          <w:b/>
          <w:bCs/>
          <w:sz w:val="22"/>
          <w:szCs w:val="22"/>
        </w:rPr>
        <w:t>Twenty-one cooperatives from six African countries</w:t>
      </w:r>
      <w:r w:rsidRPr="00D4547D">
        <w:rPr>
          <w:rFonts w:ascii="Calibri" w:hAnsi="Calibri" w:cs="Calibri"/>
          <w:sz w:val="22"/>
          <w:szCs w:val="22"/>
        </w:rPr>
        <w:t xml:space="preserve"> – Uganda, Rwanda, Ethiopia, Côte d’Ivoire, Tanzania, and Kenya – will be present, alongside Latin American organisations from</w:t>
      </w:r>
      <w:r w:rsidRPr="00D4547D">
        <w:rPr>
          <w:rFonts w:ascii="Calibri" w:hAnsi="Calibri" w:cs="Calibri"/>
          <w:b/>
          <w:bCs/>
          <w:sz w:val="22"/>
          <w:szCs w:val="22"/>
        </w:rPr>
        <w:t xml:space="preserve"> Costa Rica, Guatemala, and the Dominican Republic</w:t>
      </w:r>
      <w:r w:rsidRPr="00D4547D">
        <w:rPr>
          <w:rFonts w:ascii="Calibri" w:hAnsi="Calibri" w:cs="Calibri"/>
          <w:sz w:val="22"/>
          <w:szCs w:val="22"/>
        </w:rPr>
        <w:t>. The aim is to promote fairer, more transparent, and market-oriented cooperation models.</w:t>
      </w:r>
    </w:p>
    <w:p w14:paraId="60567EB7" w14:textId="05FDFEA4" w:rsidR="00E649D8" w:rsidRPr="00D4547D" w:rsidRDefault="00E649D8" w:rsidP="00E649D8">
      <w:pPr>
        <w:spacing w:after="0" w:line="240" w:lineRule="auto"/>
        <w:jc w:val="both"/>
        <w:rPr>
          <w:rFonts w:ascii="Calibri" w:hAnsi="Calibri" w:cs="Calibri"/>
          <w:sz w:val="22"/>
          <w:szCs w:val="22"/>
        </w:rPr>
      </w:pPr>
      <w:r w:rsidRPr="00D4547D">
        <w:rPr>
          <w:rFonts w:ascii="Calibri" w:hAnsi="Calibri" w:cs="Calibri"/>
          <w:sz w:val="22"/>
          <w:szCs w:val="22"/>
        </w:rPr>
        <w:t xml:space="preserve">Within the district, visitors will find </w:t>
      </w:r>
      <w:r w:rsidRPr="00D4547D">
        <w:rPr>
          <w:rFonts w:ascii="Calibri" w:hAnsi="Calibri" w:cs="Calibri"/>
          <w:b/>
          <w:bCs/>
          <w:sz w:val="22"/>
          <w:szCs w:val="22"/>
        </w:rPr>
        <w:t>Chocolate Origins</w:t>
      </w:r>
      <w:r w:rsidRPr="00D4547D">
        <w:rPr>
          <w:rFonts w:ascii="Calibri" w:hAnsi="Calibri" w:cs="Calibri"/>
          <w:sz w:val="22"/>
          <w:szCs w:val="22"/>
        </w:rPr>
        <w:t xml:space="preserve"> and the </w:t>
      </w:r>
      <w:r w:rsidRPr="00D4547D">
        <w:rPr>
          <w:rFonts w:ascii="Calibri" w:hAnsi="Calibri" w:cs="Calibri"/>
          <w:b/>
          <w:bCs/>
          <w:sz w:val="22"/>
          <w:szCs w:val="22"/>
        </w:rPr>
        <w:t>Bean to Bar</w:t>
      </w:r>
      <w:r w:rsidRPr="00D4547D">
        <w:rPr>
          <w:rFonts w:ascii="Calibri" w:hAnsi="Calibri" w:cs="Calibri"/>
          <w:sz w:val="22"/>
          <w:szCs w:val="22"/>
        </w:rPr>
        <w:t xml:space="preserve"> route, curated by Maestro </w:t>
      </w:r>
      <w:r w:rsidRPr="00D4547D">
        <w:rPr>
          <w:rFonts w:ascii="Calibri" w:hAnsi="Calibri" w:cs="Calibri"/>
          <w:b/>
          <w:bCs/>
          <w:sz w:val="22"/>
          <w:szCs w:val="22"/>
        </w:rPr>
        <w:t>Guido Castagna</w:t>
      </w:r>
      <w:r w:rsidRPr="00D4547D">
        <w:rPr>
          <w:rFonts w:ascii="Calibri" w:hAnsi="Calibri" w:cs="Calibri"/>
          <w:sz w:val="22"/>
          <w:szCs w:val="22"/>
        </w:rPr>
        <w:t xml:space="preserve">, which details the transformation of cocoa from bean to bar. There is also the </w:t>
      </w:r>
      <w:r w:rsidRPr="00D4547D">
        <w:rPr>
          <w:rFonts w:ascii="Calibri" w:hAnsi="Calibri" w:cs="Calibri"/>
          <w:b/>
          <w:bCs/>
          <w:sz w:val="22"/>
          <w:szCs w:val="22"/>
        </w:rPr>
        <w:t>Choco Village</w:t>
      </w:r>
      <w:r w:rsidRPr="00D4547D">
        <w:rPr>
          <w:rFonts w:ascii="Calibri" w:hAnsi="Calibri" w:cs="Calibri"/>
          <w:sz w:val="22"/>
          <w:szCs w:val="22"/>
        </w:rPr>
        <w:t xml:space="preserve">, dedicated to the craft of chocolate making. ​The 2026 edition will also feature </w:t>
      </w:r>
      <w:r w:rsidRPr="00D4547D">
        <w:rPr>
          <w:rFonts w:ascii="Calibri" w:hAnsi="Calibri" w:cs="Calibri"/>
          <w:b/>
          <w:bCs/>
          <w:sz w:val="22"/>
          <w:szCs w:val="22"/>
        </w:rPr>
        <w:t>tea culture</w:t>
      </w:r>
      <w:r w:rsidRPr="00D4547D">
        <w:rPr>
          <w:rFonts w:ascii="Calibri" w:hAnsi="Calibri" w:cs="Calibri"/>
          <w:sz w:val="22"/>
          <w:szCs w:val="22"/>
        </w:rPr>
        <w:t>, representing a new frontier in the premium segment.</w:t>
      </w:r>
    </w:p>
    <w:p w14:paraId="45F1F4CE" w14:textId="77777777" w:rsidR="00E649D8" w:rsidRPr="00D4547D" w:rsidRDefault="00E649D8" w:rsidP="00277035">
      <w:pPr>
        <w:spacing w:after="0" w:line="240" w:lineRule="auto"/>
        <w:jc w:val="both"/>
        <w:rPr>
          <w:rFonts w:ascii="Calibri" w:hAnsi="Calibri" w:cs="Calibri"/>
          <w:sz w:val="22"/>
          <w:szCs w:val="22"/>
        </w:rPr>
      </w:pPr>
    </w:p>
    <w:p w14:paraId="72B08F73" w14:textId="24FC3FD9" w:rsidR="00E649D8" w:rsidRPr="00D4547D" w:rsidRDefault="00E649D8" w:rsidP="00E649D8">
      <w:pPr>
        <w:spacing w:after="0" w:line="240" w:lineRule="auto"/>
        <w:jc w:val="both"/>
        <w:rPr>
          <w:rFonts w:ascii="Calibri" w:hAnsi="Calibri" w:cs="Calibri"/>
          <w:color w:val="000000" w:themeColor="text1"/>
          <w:sz w:val="22"/>
          <w:szCs w:val="22"/>
        </w:rPr>
      </w:pPr>
      <w:r w:rsidRPr="00D4547D">
        <w:rPr>
          <w:rFonts w:ascii="Calibri" w:hAnsi="Calibri" w:cs="Calibri"/>
          <w:color w:val="000000" w:themeColor="text1"/>
          <w:sz w:val="22"/>
          <w:szCs w:val="22"/>
        </w:rPr>
        <w:t xml:space="preserve">The programme features a comprehensive line-up of talks. ​Among the key events, the panel </w:t>
      </w:r>
      <w:r w:rsidRPr="00D4547D">
        <w:rPr>
          <w:rFonts w:ascii="Calibri" w:hAnsi="Calibri" w:cs="Calibri"/>
          <w:b/>
          <w:bCs/>
          <w:color w:val="000000" w:themeColor="text1"/>
          <w:sz w:val="22"/>
          <w:szCs w:val="22"/>
        </w:rPr>
        <w:t>“Sustainability: a balancing act”</w:t>
      </w:r>
      <w:r w:rsidRPr="00D4547D">
        <w:rPr>
          <w:rFonts w:ascii="Calibri" w:hAnsi="Calibri" w:cs="Calibri"/>
          <w:color w:val="000000" w:themeColor="text1"/>
          <w:sz w:val="22"/>
          <w:szCs w:val="22"/>
        </w:rPr>
        <w:t xml:space="preserve">, organised by the </w:t>
      </w:r>
      <w:r w:rsidRPr="00D4547D">
        <w:rPr>
          <w:rFonts w:ascii="Calibri" w:hAnsi="Calibri" w:cs="Calibri"/>
          <w:b/>
          <w:bCs/>
          <w:color w:val="000000" w:themeColor="text1"/>
          <w:sz w:val="22"/>
          <w:szCs w:val="22"/>
        </w:rPr>
        <w:t>European Coffee Federation</w:t>
      </w:r>
      <w:r w:rsidRPr="00D4547D">
        <w:rPr>
          <w:rFonts w:ascii="Calibri" w:hAnsi="Calibri" w:cs="Calibri"/>
          <w:color w:val="000000" w:themeColor="text1"/>
          <w:sz w:val="22"/>
          <w:szCs w:val="22"/>
        </w:rPr>
        <w:t>, will address the delicate balance between economic, social and environmental sustainability in the coffee industry. It will also examine the regulatory and market challenges faced by a global supply chain that accounts for around 35% of the world’s coffee trade.</w:t>
      </w:r>
    </w:p>
    <w:p w14:paraId="7A7C2948" w14:textId="7EBC83BB" w:rsidR="00E649D8" w:rsidRPr="00D4547D" w:rsidRDefault="00E649D8" w:rsidP="00E649D8">
      <w:pPr>
        <w:spacing w:after="0" w:line="240" w:lineRule="auto"/>
        <w:jc w:val="both"/>
        <w:rPr>
          <w:rFonts w:ascii="Calibri" w:hAnsi="Calibri" w:cs="Calibri"/>
          <w:color w:val="000000" w:themeColor="text1"/>
          <w:sz w:val="22"/>
          <w:szCs w:val="22"/>
        </w:rPr>
      </w:pPr>
      <w:r w:rsidRPr="00D4547D">
        <w:rPr>
          <w:rFonts w:ascii="Calibri" w:hAnsi="Calibri" w:cs="Calibri"/>
          <w:b/>
          <w:bCs/>
          <w:color w:val="000000" w:themeColor="text1"/>
          <w:sz w:val="22"/>
          <w:szCs w:val="22"/>
        </w:rPr>
        <w:t>IILA</w:t>
      </w:r>
      <w:r w:rsidRPr="00D4547D">
        <w:rPr>
          <w:rFonts w:ascii="Calibri" w:hAnsi="Calibri" w:cs="Calibri"/>
          <w:color w:val="000000" w:themeColor="text1"/>
          <w:sz w:val="22"/>
          <w:szCs w:val="22"/>
        </w:rPr>
        <w:t xml:space="preserve"> will also make a significant contribution, hosting a series of talks in the Sustainability District dedicated to Latin American coffee and cocoa producing countries, strengthening the link between origin, quality, and international business opportunities. ​The programme features expert insights from </w:t>
      </w:r>
      <w:proofErr w:type="spellStart"/>
      <w:r w:rsidRPr="00D4547D">
        <w:rPr>
          <w:rFonts w:ascii="Calibri" w:hAnsi="Calibri" w:cs="Calibri"/>
          <w:b/>
          <w:bCs/>
          <w:color w:val="000000" w:themeColor="text1"/>
          <w:sz w:val="22"/>
          <w:szCs w:val="22"/>
        </w:rPr>
        <w:t>Comunicaffè</w:t>
      </w:r>
      <w:proofErr w:type="spellEnd"/>
      <w:r w:rsidRPr="00D4547D">
        <w:rPr>
          <w:rFonts w:ascii="Calibri" w:hAnsi="Calibri" w:cs="Calibri"/>
          <w:b/>
          <w:bCs/>
          <w:color w:val="000000" w:themeColor="text1"/>
          <w:sz w:val="22"/>
          <w:szCs w:val="22"/>
        </w:rPr>
        <w:t xml:space="preserve">, </w:t>
      </w:r>
      <w:r w:rsidRPr="00D4547D">
        <w:rPr>
          <w:rFonts w:ascii="Calibri" w:hAnsi="Calibri" w:cs="Calibri"/>
          <w:color w:val="000000" w:themeColor="text1"/>
          <w:sz w:val="22"/>
          <w:szCs w:val="22"/>
        </w:rPr>
        <w:t>including the talk</w:t>
      </w:r>
      <w:r w:rsidRPr="00D4547D">
        <w:rPr>
          <w:rFonts w:ascii="Calibri" w:hAnsi="Calibri" w:cs="Calibri"/>
          <w:b/>
          <w:bCs/>
          <w:color w:val="000000" w:themeColor="text1"/>
          <w:sz w:val="22"/>
          <w:szCs w:val="22"/>
        </w:rPr>
        <w:t xml:space="preserve"> “Will super-automatic machines replace baristas?”</w:t>
      </w:r>
      <w:r w:rsidRPr="00D4547D">
        <w:rPr>
          <w:rFonts w:ascii="Calibri" w:hAnsi="Calibri" w:cs="Calibri"/>
          <w:color w:val="000000" w:themeColor="text1"/>
          <w:sz w:val="22"/>
          <w:szCs w:val="22"/>
        </w:rPr>
        <w:t xml:space="preserve">, which addresses one of the most debated topics in the industry: the evolution of intelligent machines, their use in international markets, and the growing role of automation in high-traffic environments, without losing sight of the human and professional value of the barista. ​The programme is completed by initiatives from </w:t>
      </w:r>
      <w:proofErr w:type="spellStart"/>
      <w:r w:rsidRPr="00D4547D">
        <w:rPr>
          <w:rFonts w:ascii="Calibri" w:hAnsi="Calibri" w:cs="Calibri"/>
          <w:b/>
          <w:bCs/>
          <w:color w:val="000000" w:themeColor="text1"/>
          <w:sz w:val="22"/>
          <w:szCs w:val="22"/>
        </w:rPr>
        <w:t>Gambero</w:t>
      </w:r>
      <w:proofErr w:type="spellEnd"/>
      <w:r w:rsidRPr="00D4547D">
        <w:rPr>
          <w:rFonts w:ascii="Calibri" w:hAnsi="Calibri" w:cs="Calibri"/>
          <w:b/>
          <w:bCs/>
          <w:color w:val="000000" w:themeColor="text1"/>
          <w:sz w:val="22"/>
          <w:szCs w:val="22"/>
        </w:rPr>
        <w:t xml:space="preserve"> Rosso, </w:t>
      </w:r>
      <w:r w:rsidRPr="00D4547D">
        <w:rPr>
          <w:rFonts w:ascii="Calibri" w:hAnsi="Calibri" w:cs="Calibri"/>
          <w:color w:val="000000" w:themeColor="text1"/>
          <w:sz w:val="22"/>
          <w:szCs w:val="22"/>
        </w:rPr>
        <w:t xml:space="preserve">including the Guida del </w:t>
      </w:r>
      <w:proofErr w:type="spellStart"/>
      <w:r w:rsidRPr="00D4547D">
        <w:rPr>
          <w:rFonts w:ascii="Calibri" w:hAnsi="Calibri" w:cs="Calibri"/>
          <w:color w:val="000000" w:themeColor="text1"/>
          <w:sz w:val="22"/>
          <w:szCs w:val="22"/>
        </w:rPr>
        <w:t>Camaleonte</w:t>
      </w:r>
      <w:proofErr w:type="spellEnd"/>
      <w:r w:rsidRPr="00D4547D">
        <w:rPr>
          <w:rFonts w:ascii="Calibri" w:hAnsi="Calibri" w:cs="Calibri"/>
          <w:color w:val="000000" w:themeColor="text1"/>
          <w:sz w:val="22"/>
          <w:szCs w:val="22"/>
        </w:rPr>
        <w:t>, which showcases a tour of Italian cafés and roasteries, as well as contributions from the US association Women in Restaurants.</w:t>
      </w:r>
    </w:p>
    <w:p w14:paraId="77D5396C" w14:textId="77777777" w:rsidR="00E649D8" w:rsidRPr="00D4547D" w:rsidRDefault="00E649D8" w:rsidP="00B51178">
      <w:pPr>
        <w:spacing w:after="0" w:line="240" w:lineRule="auto"/>
        <w:jc w:val="both"/>
        <w:rPr>
          <w:rFonts w:ascii="Calibri" w:hAnsi="Calibri" w:cs="Calibri"/>
          <w:color w:val="000000" w:themeColor="text1"/>
          <w:sz w:val="22"/>
          <w:szCs w:val="22"/>
        </w:rPr>
      </w:pPr>
    </w:p>
    <w:p w14:paraId="02018D67" w14:textId="77777777" w:rsidR="00E649D8" w:rsidRPr="00D4547D" w:rsidRDefault="00E649D8" w:rsidP="00B51178">
      <w:pPr>
        <w:spacing w:after="0" w:line="240" w:lineRule="auto"/>
        <w:jc w:val="both"/>
        <w:rPr>
          <w:rFonts w:ascii="Calibri" w:hAnsi="Calibri" w:cs="Calibri"/>
          <w:color w:val="00B050"/>
          <w:sz w:val="22"/>
          <w:szCs w:val="22"/>
        </w:rPr>
      </w:pPr>
    </w:p>
    <w:p w14:paraId="40AA72FC" w14:textId="03D4345B" w:rsidR="00B51178" w:rsidRPr="00D4547D" w:rsidRDefault="00B51178" w:rsidP="00B51178">
      <w:pPr>
        <w:spacing w:after="0" w:line="240" w:lineRule="auto"/>
        <w:jc w:val="both"/>
        <w:rPr>
          <w:rFonts w:ascii="Calibri" w:hAnsi="Calibri" w:cs="Calibri"/>
          <w:sz w:val="22"/>
          <w:szCs w:val="22"/>
        </w:rPr>
      </w:pPr>
    </w:p>
    <w:p w14:paraId="660A0F07" w14:textId="03B647AA" w:rsidR="00B51178" w:rsidRPr="00D4547D" w:rsidRDefault="00B51178" w:rsidP="00B51178">
      <w:pPr>
        <w:spacing w:after="0" w:line="240" w:lineRule="auto"/>
        <w:jc w:val="both"/>
        <w:rPr>
          <w:rFonts w:ascii="Calibri" w:hAnsi="Calibri" w:cs="Calibri"/>
          <w:b/>
          <w:bCs/>
          <w:sz w:val="22"/>
          <w:szCs w:val="22"/>
        </w:rPr>
      </w:pPr>
      <w:r w:rsidRPr="00D4547D">
        <w:rPr>
          <w:rFonts w:ascii="Calibri" w:hAnsi="Calibri" w:cs="Calibri"/>
          <w:b/>
          <w:bCs/>
          <w:sz w:val="22"/>
          <w:szCs w:val="22"/>
        </w:rPr>
        <w:t>INNOVATION BAR: TEC</w:t>
      </w:r>
      <w:r w:rsidR="00E649D8" w:rsidRPr="00D4547D">
        <w:rPr>
          <w:rFonts w:ascii="Calibri" w:hAnsi="Calibri" w:cs="Calibri"/>
          <w:b/>
          <w:bCs/>
          <w:sz w:val="22"/>
          <w:szCs w:val="22"/>
        </w:rPr>
        <w:t>H</w:t>
      </w:r>
      <w:r w:rsidRPr="00D4547D">
        <w:rPr>
          <w:rFonts w:ascii="Calibri" w:hAnsi="Calibri" w:cs="Calibri"/>
          <w:b/>
          <w:bCs/>
          <w:sz w:val="22"/>
          <w:szCs w:val="22"/>
        </w:rPr>
        <w:t>NOLOG</w:t>
      </w:r>
      <w:r w:rsidR="00E649D8" w:rsidRPr="00D4547D">
        <w:rPr>
          <w:rFonts w:ascii="Calibri" w:hAnsi="Calibri" w:cs="Calibri"/>
          <w:b/>
          <w:bCs/>
          <w:sz w:val="22"/>
          <w:szCs w:val="22"/>
        </w:rPr>
        <w:t>Y</w:t>
      </w:r>
      <w:r w:rsidRPr="00D4547D">
        <w:rPr>
          <w:rFonts w:ascii="Calibri" w:hAnsi="Calibri" w:cs="Calibri"/>
          <w:b/>
          <w:bCs/>
          <w:sz w:val="22"/>
          <w:szCs w:val="22"/>
        </w:rPr>
        <w:t>, PE</w:t>
      </w:r>
      <w:r w:rsidR="00E649D8" w:rsidRPr="00D4547D">
        <w:rPr>
          <w:rFonts w:ascii="Calibri" w:hAnsi="Calibri" w:cs="Calibri"/>
          <w:b/>
          <w:bCs/>
          <w:sz w:val="22"/>
          <w:szCs w:val="22"/>
        </w:rPr>
        <w:t>OPLE AND THE FUTURE OF COFFEE</w:t>
      </w:r>
    </w:p>
    <w:p w14:paraId="58D11A7E" w14:textId="710EDDD9" w:rsidR="00E649D8" w:rsidRPr="00D4547D" w:rsidRDefault="00E649D8" w:rsidP="00E649D8">
      <w:pPr>
        <w:spacing w:after="0" w:line="240" w:lineRule="auto"/>
        <w:jc w:val="both"/>
        <w:rPr>
          <w:rFonts w:ascii="Calibri" w:hAnsi="Calibri" w:cs="Calibri"/>
          <w:sz w:val="22"/>
          <w:szCs w:val="22"/>
        </w:rPr>
      </w:pPr>
      <w:r w:rsidRPr="00D4547D">
        <w:rPr>
          <w:rFonts w:ascii="Calibri" w:hAnsi="Calibri" w:cs="Calibri"/>
          <w:sz w:val="22"/>
          <w:szCs w:val="22"/>
        </w:rPr>
        <w:t xml:space="preserve">The future of the bar industry hinges on the relationship between technology and expertise. </w:t>
      </w:r>
      <w:r w:rsidRPr="00D4547D">
        <w:rPr>
          <w:rFonts w:ascii="Calibri" w:hAnsi="Calibri" w:cs="Calibri"/>
          <w:b/>
          <w:bCs/>
          <w:sz w:val="22"/>
          <w:szCs w:val="22"/>
        </w:rPr>
        <w:t>Innovation Bar</w:t>
      </w:r>
      <w:r w:rsidRPr="00D4547D">
        <w:rPr>
          <w:rFonts w:ascii="Calibri" w:hAnsi="Calibri" w:cs="Calibri"/>
          <w:sz w:val="22"/>
          <w:szCs w:val="22"/>
        </w:rPr>
        <w:t xml:space="preserve"> is SIGEP World’s concept area, showcasing </w:t>
      </w:r>
      <w:r w:rsidRPr="00D4547D">
        <w:rPr>
          <w:rFonts w:ascii="Calibri" w:hAnsi="Calibri" w:cs="Calibri"/>
          <w:b/>
          <w:bCs/>
          <w:sz w:val="22"/>
          <w:szCs w:val="22"/>
        </w:rPr>
        <w:t>espresso machines, super-automatics, artificial intelligence, and new plant-based solutions</w:t>
      </w:r>
      <w:r w:rsidRPr="00D4547D">
        <w:rPr>
          <w:rFonts w:ascii="Calibri" w:hAnsi="Calibri" w:cs="Calibri"/>
          <w:sz w:val="22"/>
          <w:szCs w:val="22"/>
        </w:rPr>
        <w:t>. It explores how the professional beverage industry is evolving amid automation, staff shortages, and changing consumer expectations.</w:t>
      </w:r>
    </w:p>
    <w:p w14:paraId="68F22DC3" w14:textId="48F412EC" w:rsidR="00E649D8" w:rsidRPr="00D4547D" w:rsidRDefault="00E649D8" w:rsidP="00E649D8">
      <w:pPr>
        <w:spacing w:after="0" w:line="240" w:lineRule="auto"/>
        <w:jc w:val="both"/>
        <w:rPr>
          <w:rFonts w:ascii="Calibri" w:hAnsi="Calibri" w:cs="Calibri"/>
          <w:sz w:val="22"/>
          <w:szCs w:val="22"/>
        </w:rPr>
      </w:pPr>
      <w:r w:rsidRPr="00D4547D">
        <w:rPr>
          <w:rFonts w:ascii="Calibri" w:hAnsi="Calibri" w:cs="Calibri"/>
          <w:sz w:val="22"/>
          <w:szCs w:val="22"/>
        </w:rPr>
        <w:t xml:space="preserve">The Innovation Bar project complements the </w:t>
      </w:r>
      <w:r w:rsidRPr="00D4547D">
        <w:rPr>
          <w:rFonts w:ascii="Calibri" w:hAnsi="Calibri" w:cs="Calibri"/>
          <w:b/>
          <w:bCs/>
          <w:sz w:val="22"/>
          <w:szCs w:val="22"/>
        </w:rPr>
        <w:t>Micro Roaster Village</w:t>
      </w:r>
      <w:r w:rsidRPr="00D4547D">
        <w:rPr>
          <w:rFonts w:ascii="Calibri" w:hAnsi="Calibri" w:cs="Calibri"/>
          <w:sz w:val="22"/>
          <w:szCs w:val="22"/>
        </w:rPr>
        <w:t>, a dedicated space for Italian and international micro-roasters. Here, coffee becomes a sensory experience, a story of origin, and a business opportunity, highlighting specialty coffees, new brewing methods, and direct relationships with producers.</w:t>
      </w:r>
    </w:p>
    <w:p w14:paraId="1858E567" w14:textId="77777777" w:rsidR="00E649D8" w:rsidRPr="00D4547D" w:rsidRDefault="00E649D8" w:rsidP="00B51178">
      <w:pPr>
        <w:spacing w:after="0" w:line="240" w:lineRule="auto"/>
        <w:jc w:val="both"/>
        <w:rPr>
          <w:rFonts w:ascii="Calibri" w:hAnsi="Calibri" w:cs="Calibri"/>
          <w:sz w:val="22"/>
          <w:szCs w:val="22"/>
        </w:rPr>
      </w:pPr>
    </w:p>
    <w:p w14:paraId="0DA48DCA" w14:textId="77777777" w:rsidR="00726CA5" w:rsidRPr="00D4547D" w:rsidRDefault="00726CA5" w:rsidP="00CE5079">
      <w:pPr>
        <w:spacing w:after="0" w:line="240" w:lineRule="auto"/>
        <w:jc w:val="both"/>
        <w:rPr>
          <w:rFonts w:ascii="Calibri" w:hAnsi="Calibri" w:cs="Calibri"/>
          <w:sz w:val="22"/>
          <w:szCs w:val="22"/>
        </w:rPr>
      </w:pPr>
    </w:p>
    <w:p w14:paraId="3FDA171D" w14:textId="0BCB4DFA" w:rsidR="00726CA5" w:rsidRPr="00D4547D" w:rsidRDefault="00E649D8" w:rsidP="00CE5079">
      <w:pPr>
        <w:spacing w:after="0" w:line="240" w:lineRule="auto"/>
        <w:jc w:val="both"/>
        <w:rPr>
          <w:rFonts w:ascii="Calibri" w:hAnsi="Calibri" w:cs="Calibri"/>
          <w:b/>
          <w:bCs/>
          <w:sz w:val="22"/>
          <w:szCs w:val="22"/>
        </w:rPr>
      </w:pPr>
      <w:r w:rsidRPr="00D4547D">
        <w:rPr>
          <w:rFonts w:ascii="Calibri" w:hAnsi="Calibri" w:cs="Calibri"/>
          <w:b/>
          <w:bCs/>
          <w:sz w:val="22"/>
          <w:szCs w:val="22"/>
        </w:rPr>
        <w:t>GELATO: A STRATEGIC LEVER FOR GLOBAL FOODSERVICE</w:t>
      </w:r>
    </w:p>
    <w:p w14:paraId="6A3285EE" w14:textId="3FED97DC" w:rsidR="001E2C4C" w:rsidRPr="00D4547D" w:rsidRDefault="000447B1" w:rsidP="00CE5079">
      <w:pPr>
        <w:spacing w:after="0" w:line="240" w:lineRule="auto"/>
        <w:jc w:val="both"/>
        <w:rPr>
          <w:rFonts w:ascii="Calibri" w:hAnsi="Calibri" w:cs="Calibri"/>
          <w:sz w:val="22"/>
          <w:szCs w:val="22"/>
        </w:rPr>
      </w:pPr>
      <w:r w:rsidRPr="00D4547D">
        <w:rPr>
          <w:rFonts w:ascii="Calibri" w:hAnsi="Calibri" w:cs="Calibri"/>
          <w:sz w:val="22"/>
          <w:szCs w:val="22"/>
        </w:rPr>
        <w:t xml:space="preserve">At SIGEP World 2026, </w:t>
      </w:r>
      <w:r w:rsidRPr="00D4547D">
        <w:rPr>
          <w:rFonts w:ascii="Calibri" w:hAnsi="Calibri" w:cs="Calibri"/>
          <w:b/>
          <w:bCs/>
          <w:sz w:val="22"/>
          <w:szCs w:val="22"/>
        </w:rPr>
        <w:t>gelato</w:t>
      </w:r>
      <w:r w:rsidRPr="00D4547D">
        <w:rPr>
          <w:rFonts w:ascii="Calibri" w:hAnsi="Calibri" w:cs="Calibri"/>
          <w:sz w:val="22"/>
          <w:szCs w:val="22"/>
        </w:rPr>
        <w:t xml:space="preserve"> is evolving from a symbol of Italian craftsmanship into a </w:t>
      </w:r>
      <w:r w:rsidRPr="00D4547D">
        <w:rPr>
          <w:rFonts w:ascii="Calibri" w:hAnsi="Calibri" w:cs="Calibri"/>
          <w:b/>
          <w:bCs/>
          <w:sz w:val="22"/>
          <w:szCs w:val="22"/>
        </w:rPr>
        <w:t>strategic asset for the international foodservice industry</w:t>
      </w:r>
      <w:r w:rsidRPr="00D4547D">
        <w:rPr>
          <w:rFonts w:ascii="Calibri" w:hAnsi="Calibri" w:cs="Calibri"/>
          <w:sz w:val="22"/>
          <w:szCs w:val="22"/>
        </w:rPr>
        <w:t xml:space="preserve">, capable of generating profit, differentiation, and growth across various markets and formats. ​With </w:t>
      </w:r>
      <w:r w:rsidRPr="00D4547D">
        <w:rPr>
          <w:rFonts w:ascii="Calibri" w:hAnsi="Calibri" w:cs="Calibri"/>
          <w:b/>
          <w:bCs/>
          <w:sz w:val="22"/>
          <w:szCs w:val="22"/>
        </w:rPr>
        <w:t>Gelato Meets Chains</w:t>
      </w:r>
      <w:r w:rsidRPr="00D4547D">
        <w:rPr>
          <w:rFonts w:ascii="Calibri" w:hAnsi="Calibri" w:cs="Calibri"/>
          <w:sz w:val="22"/>
          <w:szCs w:val="22"/>
        </w:rPr>
        <w:t xml:space="preserve">, the event is developing a project aimed at </w:t>
      </w:r>
      <w:r w:rsidRPr="00D4547D">
        <w:rPr>
          <w:rFonts w:ascii="Calibri" w:hAnsi="Calibri" w:cs="Calibri"/>
          <w:b/>
          <w:bCs/>
          <w:sz w:val="22"/>
          <w:szCs w:val="22"/>
        </w:rPr>
        <w:t>international restaurant, hotel, coffee shop and bakery chains</w:t>
      </w:r>
      <w:r w:rsidRPr="00D4547D">
        <w:rPr>
          <w:rFonts w:ascii="Calibri" w:hAnsi="Calibri" w:cs="Calibri"/>
          <w:sz w:val="22"/>
          <w:szCs w:val="22"/>
        </w:rPr>
        <w:t xml:space="preserve">. It is designed to promote the integration of artisanal, soft and frozen gelato into global menus through targeted content, matchmaking and networking between companies and decision-makers. ​The </w:t>
      </w:r>
      <w:r w:rsidRPr="00D4547D">
        <w:rPr>
          <w:rFonts w:ascii="Calibri" w:hAnsi="Calibri" w:cs="Calibri"/>
          <w:b/>
          <w:bCs/>
          <w:sz w:val="22"/>
          <w:szCs w:val="22"/>
        </w:rPr>
        <w:t>international campaign “What is Gelato?”</w:t>
      </w:r>
      <w:r w:rsidRPr="00D4547D">
        <w:rPr>
          <w:rFonts w:ascii="Calibri" w:hAnsi="Calibri" w:cs="Calibri"/>
          <w:sz w:val="22"/>
          <w:szCs w:val="22"/>
        </w:rPr>
        <w:t xml:space="preserve"> reinforces this vision, showcasing the identity and value of Italian gelato to a global audience of professionals and investors, culminating at SIGEP World. ​The </w:t>
      </w:r>
      <w:r w:rsidRPr="00D4547D">
        <w:rPr>
          <w:rFonts w:ascii="Calibri" w:hAnsi="Calibri" w:cs="Calibri"/>
          <w:b/>
          <w:bCs/>
          <w:sz w:val="22"/>
          <w:szCs w:val="22"/>
        </w:rPr>
        <w:t>guide “Gelato means Business”</w:t>
      </w:r>
      <w:r w:rsidRPr="00D4547D">
        <w:rPr>
          <w:rFonts w:ascii="Calibri" w:hAnsi="Calibri" w:cs="Calibri"/>
          <w:sz w:val="22"/>
          <w:szCs w:val="22"/>
        </w:rPr>
        <w:t xml:space="preserve">, produced for </w:t>
      </w:r>
      <w:r w:rsidRPr="00D4547D">
        <w:rPr>
          <w:rFonts w:ascii="Calibri" w:hAnsi="Calibri" w:cs="Calibri"/>
          <w:b/>
          <w:bCs/>
          <w:sz w:val="22"/>
          <w:szCs w:val="22"/>
        </w:rPr>
        <w:t>SIGEP World</w:t>
      </w:r>
      <w:r w:rsidRPr="00D4547D">
        <w:rPr>
          <w:rFonts w:ascii="Calibri" w:hAnsi="Calibri" w:cs="Calibri"/>
          <w:sz w:val="22"/>
          <w:szCs w:val="22"/>
        </w:rPr>
        <w:t xml:space="preserve"> by </w:t>
      </w:r>
      <w:r w:rsidRPr="00D4547D">
        <w:rPr>
          <w:rFonts w:ascii="Calibri" w:hAnsi="Calibri" w:cs="Calibri"/>
          <w:b/>
          <w:bCs/>
          <w:sz w:val="22"/>
          <w:szCs w:val="22"/>
        </w:rPr>
        <w:t>Italian Exhibition Group</w:t>
      </w:r>
      <w:r w:rsidRPr="00D4547D">
        <w:rPr>
          <w:rFonts w:ascii="Calibri" w:hAnsi="Calibri" w:cs="Calibri"/>
          <w:sz w:val="22"/>
          <w:szCs w:val="22"/>
        </w:rPr>
        <w:t xml:space="preserve"> in collaboration with </w:t>
      </w:r>
      <w:r w:rsidRPr="00D4547D">
        <w:rPr>
          <w:rFonts w:ascii="Calibri" w:hAnsi="Calibri" w:cs="Calibri"/>
          <w:b/>
          <w:bCs/>
          <w:sz w:val="22"/>
          <w:szCs w:val="22"/>
        </w:rPr>
        <w:t>ACOMAG</w:t>
      </w:r>
      <w:r w:rsidRPr="00D4547D">
        <w:rPr>
          <w:rFonts w:ascii="Calibri" w:hAnsi="Calibri" w:cs="Calibri"/>
          <w:sz w:val="22"/>
          <w:szCs w:val="22"/>
        </w:rPr>
        <w:t xml:space="preserve">, also fits into this context. It provides data, models, and case studies to demonstrate how ice cream can ensure </w:t>
      </w:r>
      <w:r w:rsidRPr="00D4547D">
        <w:rPr>
          <w:rFonts w:ascii="Calibri" w:hAnsi="Calibri" w:cs="Calibri"/>
          <w:b/>
          <w:bCs/>
          <w:sz w:val="22"/>
          <w:szCs w:val="22"/>
        </w:rPr>
        <w:t>high margins, seasonal consumption, and a rapid return on investment</w:t>
      </w:r>
      <w:r w:rsidRPr="00D4547D">
        <w:rPr>
          <w:rFonts w:ascii="Calibri" w:hAnsi="Calibri" w:cs="Calibri"/>
          <w:sz w:val="22"/>
          <w:szCs w:val="22"/>
        </w:rPr>
        <w:t>, adapting to any food service format.</w:t>
      </w:r>
    </w:p>
    <w:p w14:paraId="249E56E6" w14:textId="77777777" w:rsidR="000B1EC3" w:rsidRPr="00D4547D" w:rsidRDefault="000B1EC3" w:rsidP="00CE5079">
      <w:pPr>
        <w:spacing w:after="0" w:line="240" w:lineRule="auto"/>
        <w:jc w:val="both"/>
        <w:rPr>
          <w:rFonts w:ascii="Calibri" w:hAnsi="Calibri" w:cs="Calibri"/>
          <w:sz w:val="22"/>
          <w:szCs w:val="22"/>
        </w:rPr>
      </w:pPr>
    </w:p>
    <w:p w14:paraId="78556847" w14:textId="7373EE4C" w:rsidR="00726CA5" w:rsidRPr="000A7C4F" w:rsidRDefault="000B1EC3" w:rsidP="00CE5079">
      <w:pPr>
        <w:spacing w:after="0" w:line="240" w:lineRule="auto"/>
        <w:jc w:val="both"/>
        <w:rPr>
          <w:rFonts w:ascii="Calibri" w:hAnsi="Calibri" w:cs="Calibri"/>
          <w:b/>
          <w:bCs/>
          <w:sz w:val="22"/>
          <w:szCs w:val="22"/>
          <w:lang w:val="it-IT"/>
        </w:rPr>
      </w:pPr>
      <w:r w:rsidRPr="000A7C4F">
        <w:rPr>
          <w:rFonts w:ascii="Calibri" w:hAnsi="Calibri" w:cs="Calibri"/>
          <w:b/>
          <w:bCs/>
          <w:sz w:val="22"/>
          <w:szCs w:val="22"/>
          <w:lang w:val="it-IT"/>
        </w:rPr>
        <w:t>PIZZA (R)EVOLUTION: COMPETENZE, VISIONE E NUOVI MERCATI</w:t>
      </w:r>
    </w:p>
    <w:p w14:paraId="770394EE" w14:textId="302922DD" w:rsidR="005550FD" w:rsidRPr="00D4547D" w:rsidRDefault="005550FD" w:rsidP="00CE5079">
      <w:pPr>
        <w:spacing w:after="0" w:line="240" w:lineRule="auto"/>
        <w:jc w:val="both"/>
        <w:rPr>
          <w:rFonts w:ascii="Calibri" w:hAnsi="Calibri" w:cs="Calibri"/>
          <w:sz w:val="22"/>
          <w:szCs w:val="22"/>
        </w:rPr>
      </w:pPr>
      <w:r w:rsidRPr="00D4547D">
        <w:rPr>
          <w:rFonts w:ascii="Calibri" w:hAnsi="Calibri" w:cs="Calibri"/>
          <w:sz w:val="22"/>
          <w:szCs w:val="22"/>
        </w:rPr>
        <w:t xml:space="preserve">Following its debut in 2025, Pizza is entering a new phase with </w:t>
      </w:r>
      <w:r w:rsidRPr="00D4547D">
        <w:rPr>
          <w:rFonts w:ascii="Calibri" w:hAnsi="Calibri" w:cs="Calibri"/>
          <w:b/>
          <w:bCs/>
          <w:sz w:val="22"/>
          <w:szCs w:val="22"/>
        </w:rPr>
        <w:t>Pizza (R)evolution</w:t>
      </w:r>
      <w:r w:rsidRPr="00D4547D">
        <w:rPr>
          <w:rFonts w:ascii="Calibri" w:hAnsi="Calibri" w:cs="Calibri"/>
          <w:sz w:val="22"/>
          <w:szCs w:val="22"/>
        </w:rPr>
        <w:t xml:space="preserve">, a project that showcases not only an iconic product but also a genuine </w:t>
      </w:r>
      <w:r w:rsidRPr="00D4547D">
        <w:rPr>
          <w:rFonts w:ascii="Calibri" w:hAnsi="Calibri" w:cs="Calibri"/>
          <w:b/>
          <w:bCs/>
          <w:sz w:val="22"/>
          <w:szCs w:val="22"/>
        </w:rPr>
        <w:t>industrial and business platform</w:t>
      </w:r>
      <w:r w:rsidRPr="00D4547D">
        <w:rPr>
          <w:rFonts w:ascii="Calibri" w:hAnsi="Calibri" w:cs="Calibri"/>
          <w:sz w:val="22"/>
          <w:szCs w:val="22"/>
        </w:rPr>
        <w:t xml:space="preserve">. ​The fair presents a comprehensive vision, connecting ingredients and flours, production technologies, ovens and equipment, ready-to-use solutions, and service formats designed for independent pizzerias, structured groups, and international chains. ​Alongside the exhibition area, the event will feature a structured programme of talks and masterclasses, developed with contributions from </w:t>
      </w:r>
      <w:r w:rsidRPr="00D4547D">
        <w:rPr>
          <w:rFonts w:ascii="Calibri" w:hAnsi="Calibri" w:cs="Calibri"/>
          <w:b/>
          <w:bCs/>
          <w:sz w:val="22"/>
          <w:szCs w:val="22"/>
        </w:rPr>
        <w:t>ALMA – the International School of Italian Cuisine</w:t>
      </w:r>
      <w:r w:rsidRPr="00D4547D">
        <w:rPr>
          <w:rFonts w:ascii="Calibri" w:hAnsi="Calibri" w:cs="Calibri"/>
          <w:sz w:val="22"/>
          <w:szCs w:val="22"/>
        </w:rPr>
        <w:t xml:space="preserve">, a leading provider of high-quality training, key </w:t>
      </w:r>
      <w:r w:rsidRPr="00D4547D">
        <w:rPr>
          <w:rFonts w:ascii="Calibri" w:hAnsi="Calibri" w:cs="Calibri"/>
          <w:b/>
          <w:bCs/>
          <w:sz w:val="22"/>
          <w:szCs w:val="22"/>
        </w:rPr>
        <w:t>industry associations</w:t>
      </w:r>
      <w:r w:rsidRPr="00D4547D">
        <w:rPr>
          <w:rFonts w:ascii="Calibri" w:hAnsi="Calibri" w:cs="Calibri"/>
          <w:sz w:val="22"/>
          <w:szCs w:val="22"/>
        </w:rPr>
        <w:t xml:space="preserve"> such as </w:t>
      </w:r>
      <w:r w:rsidRPr="00D4547D">
        <w:rPr>
          <w:rFonts w:ascii="Calibri" w:hAnsi="Calibri" w:cs="Calibri"/>
          <w:b/>
          <w:bCs/>
          <w:sz w:val="22"/>
          <w:szCs w:val="22"/>
        </w:rPr>
        <w:t>AVPN – the True Neapolitan Pizza Association</w:t>
      </w:r>
      <w:r w:rsidRPr="00D4547D">
        <w:rPr>
          <w:rFonts w:ascii="Calibri" w:hAnsi="Calibri" w:cs="Calibri"/>
          <w:sz w:val="22"/>
          <w:szCs w:val="22"/>
        </w:rPr>
        <w:t xml:space="preserve"> and </w:t>
      </w:r>
      <w:r w:rsidRPr="00D4547D">
        <w:rPr>
          <w:rFonts w:ascii="Calibri" w:hAnsi="Calibri" w:cs="Calibri"/>
          <w:b/>
          <w:bCs/>
          <w:sz w:val="22"/>
          <w:szCs w:val="22"/>
        </w:rPr>
        <w:t>NIP – the Italian National Pizza Makers</w:t>
      </w:r>
      <w:r w:rsidRPr="00D4547D">
        <w:rPr>
          <w:rFonts w:ascii="Calibri" w:hAnsi="Calibri" w:cs="Calibri"/>
          <w:sz w:val="22"/>
          <w:szCs w:val="22"/>
        </w:rPr>
        <w:t xml:space="preserve"> Association, and specialist media including </w:t>
      </w:r>
      <w:r w:rsidRPr="00D4547D">
        <w:rPr>
          <w:rFonts w:ascii="Calibri" w:hAnsi="Calibri" w:cs="Calibri"/>
          <w:b/>
          <w:bCs/>
          <w:sz w:val="22"/>
          <w:szCs w:val="22"/>
        </w:rPr>
        <w:t>50 Top Pizzas</w:t>
      </w:r>
      <w:r w:rsidRPr="00D4547D">
        <w:rPr>
          <w:rFonts w:ascii="Calibri" w:hAnsi="Calibri" w:cs="Calibri"/>
          <w:sz w:val="22"/>
          <w:szCs w:val="22"/>
        </w:rPr>
        <w:t xml:space="preserve">, </w:t>
      </w:r>
      <w:r w:rsidRPr="00D4547D">
        <w:rPr>
          <w:rFonts w:ascii="Calibri" w:hAnsi="Calibri" w:cs="Calibri"/>
          <w:b/>
          <w:bCs/>
          <w:sz w:val="22"/>
          <w:szCs w:val="22"/>
        </w:rPr>
        <w:t>Italian Gourmet</w:t>
      </w:r>
      <w:r w:rsidRPr="00D4547D">
        <w:rPr>
          <w:rFonts w:ascii="Calibri" w:hAnsi="Calibri" w:cs="Calibri"/>
          <w:sz w:val="22"/>
          <w:szCs w:val="22"/>
        </w:rPr>
        <w:t xml:space="preserve"> and </w:t>
      </w:r>
      <w:r w:rsidRPr="00D4547D">
        <w:rPr>
          <w:rFonts w:ascii="Calibri" w:hAnsi="Calibri" w:cs="Calibri"/>
          <w:b/>
          <w:bCs/>
          <w:sz w:val="22"/>
          <w:szCs w:val="22"/>
        </w:rPr>
        <w:t xml:space="preserve">FOOD </w:t>
      </w:r>
      <w:proofErr w:type="spellStart"/>
      <w:r w:rsidRPr="00D4547D">
        <w:rPr>
          <w:rFonts w:ascii="Calibri" w:hAnsi="Calibri" w:cs="Calibri"/>
          <w:b/>
          <w:bCs/>
          <w:sz w:val="22"/>
          <w:szCs w:val="22"/>
        </w:rPr>
        <w:t>Ristorazione</w:t>
      </w:r>
      <w:proofErr w:type="spellEnd"/>
      <w:r w:rsidRPr="00D4547D">
        <w:rPr>
          <w:rFonts w:ascii="Calibri" w:hAnsi="Calibri" w:cs="Calibri"/>
          <w:b/>
          <w:bCs/>
          <w:sz w:val="22"/>
          <w:szCs w:val="22"/>
        </w:rPr>
        <w:t xml:space="preserve"> </w:t>
      </w:r>
      <w:proofErr w:type="spellStart"/>
      <w:r w:rsidRPr="00D4547D">
        <w:rPr>
          <w:rFonts w:ascii="Calibri" w:hAnsi="Calibri" w:cs="Calibri"/>
          <w:b/>
          <w:bCs/>
          <w:sz w:val="22"/>
          <w:szCs w:val="22"/>
        </w:rPr>
        <w:t>Italiana</w:t>
      </w:r>
      <w:proofErr w:type="spellEnd"/>
      <w:r w:rsidRPr="00D4547D">
        <w:rPr>
          <w:rFonts w:ascii="Calibri" w:hAnsi="Calibri" w:cs="Calibri"/>
          <w:b/>
          <w:bCs/>
          <w:sz w:val="22"/>
          <w:szCs w:val="22"/>
        </w:rPr>
        <w:t xml:space="preserve"> Magazine</w:t>
      </w:r>
      <w:r w:rsidRPr="00D4547D">
        <w:rPr>
          <w:rFonts w:ascii="Calibri" w:hAnsi="Calibri" w:cs="Calibri"/>
          <w:sz w:val="22"/>
          <w:szCs w:val="22"/>
        </w:rPr>
        <w:t>.</w:t>
      </w:r>
    </w:p>
    <w:p w14:paraId="211346E9" w14:textId="77777777" w:rsidR="007316B4" w:rsidRPr="00D4547D" w:rsidRDefault="007316B4" w:rsidP="007316B4">
      <w:pPr>
        <w:spacing w:after="0" w:line="240" w:lineRule="auto"/>
        <w:jc w:val="both"/>
        <w:rPr>
          <w:rFonts w:ascii="Calibri" w:hAnsi="Calibri" w:cs="Calibri"/>
          <w:sz w:val="22"/>
          <w:szCs w:val="22"/>
        </w:rPr>
      </w:pPr>
    </w:p>
    <w:p w14:paraId="77E71F48" w14:textId="32B15C47" w:rsidR="0003774E" w:rsidRPr="00D4547D" w:rsidRDefault="0003774E" w:rsidP="0003774E">
      <w:pPr>
        <w:rPr>
          <w:rFonts w:ascii="Calibri" w:hAnsi="Calibri" w:cs="Calibri"/>
          <w:sz w:val="20"/>
          <w:szCs w:val="20"/>
        </w:rPr>
      </w:pPr>
      <w:r w:rsidRPr="00D4547D">
        <w:rPr>
          <w:rFonts w:ascii="Calibri" w:hAnsi="Calibri" w:cs="Calibri"/>
          <w:b/>
          <w:bCs/>
          <w:sz w:val="20"/>
          <w:szCs w:val="20"/>
        </w:rPr>
        <w:t>ITALIAN EXHIBITION GROUP</w:t>
      </w:r>
      <w:r w:rsidRPr="00D4547D">
        <w:rPr>
          <w:rFonts w:ascii="Calibri" w:hAnsi="Calibri" w:cs="Calibri"/>
          <w:sz w:val="20"/>
          <w:szCs w:val="20"/>
        </w:rPr>
        <w:t xml:space="preserve"> </w:t>
      </w:r>
      <w:r w:rsidR="00B5201D" w:rsidRPr="00D4547D">
        <w:rPr>
          <w:rFonts w:ascii="Calibri" w:hAnsi="Calibri" w:cs="Calibri"/>
          <w:b/>
          <w:bCs/>
          <w:sz w:val="20"/>
          <w:szCs w:val="20"/>
        </w:rPr>
        <w:t xml:space="preserve">PRESS CONTACTS </w:t>
      </w:r>
      <w:r w:rsidRPr="00D4547D">
        <w:rPr>
          <w:rFonts w:ascii="Calibri" w:hAnsi="Calibri" w:cs="Calibri"/>
          <w:sz w:val="20"/>
          <w:szCs w:val="20"/>
        </w:rPr>
        <w:t xml:space="preserve">| </w:t>
      </w:r>
      <w:hyperlink r:id="rId8" w:history="1">
        <w:r w:rsidRPr="00D4547D">
          <w:rPr>
            <w:rStyle w:val="Collegamentoipertestuale"/>
            <w:rFonts w:ascii="Calibri" w:hAnsi="Calibri" w:cs="Calibri"/>
            <w:sz w:val="20"/>
            <w:szCs w:val="20"/>
          </w:rPr>
          <w:t>media@iegexpo.it</w:t>
        </w:r>
      </w:hyperlink>
      <w:r w:rsidRPr="00D4547D">
        <w:rPr>
          <w:rFonts w:ascii="Calibri" w:hAnsi="Calibri" w:cs="Calibri"/>
          <w:sz w:val="20"/>
          <w:szCs w:val="20"/>
        </w:rPr>
        <w:br/>
      </w:r>
      <w:r w:rsidRPr="00D4547D">
        <w:rPr>
          <w:rFonts w:ascii="Calibri" w:hAnsi="Calibri" w:cs="Calibri"/>
          <w:b/>
          <w:bCs/>
          <w:sz w:val="20"/>
          <w:szCs w:val="20"/>
        </w:rPr>
        <w:t>head of corporate communication &amp; media relation</w:t>
      </w:r>
      <w:r w:rsidRPr="00D4547D">
        <w:rPr>
          <w:rFonts w:ascii="Calibri" w:hAnsi="Calibri" w:cs="Calibri"/>
          <w:sz w:val="20"/>
          <w:szCs w:val="20"/>
        </w:rPr>
        <w:t xml:space="preserve">: Elisabetta Vitali| </w:t>
      </w:r>
      <w:r w:rsidRPr="00D4547D">
        <w:rPr>
          <w:rFonts w:ascii="Calibri" w:hAnsi="Calibri" w:cs="Calibri"/>
          <w:sz w:val="20"/>
          <w:szCs w:val="20"/>
        </w:rPr>
        <w:br/>
      </w:r>
      <w:r w:rsidRPr="00D4547D">
        <w:rPr>
          <w:rFonts w:ascii="Calibri" w:hAnsi="Calibri" w:cs="Calibri"/>
          <w:b/>
          <w:bCs/>
          <w:sz w:val="20"/>
          <w:szCs w:val="20"/>
        </w:rPr>
        <w:t>press office manager</w:t>
      </w:r>
      <w:r w:rsidRPr="00D4547D">
        <w:rPr>
          <w:rFonts w:ascii="Calibri" w:hAnsi="Calibri" w:cs="Calibri"/>
          <w:sz w:val="20"/>
          <w:szCs w:val="20"/>
        </w:rPr>
        <w:t xml:space="preserve">: Marco Forcellini, Pier Francesco Bellini | </w:t>
      </w:r>
      <w:r w:rsidRPr="00D4547D">
        <w:rPr>
          <w:rFonts w:ascii="Calibri" w:hAnsi="Calibri" w:cs="Calibri"/>
          <w:b/>
          <w:bCs/>
          <w:sz w:val="20"/>
          <w:szCs w:val="20"/>
        </w:rPr>
        <w:t>international press office coordinator</w:t>
      </w:r>
      <w:r w:rsidRPr="00D4547D">
        <w:rPr>
          <w:rFonts w:ascii="Calibri" w:hAnsi="Calibri" w:cs="Calibri"/>
          <w:sz w:val="20"/>
          <w:szCs w:val="20"/>
        </w:rPr>
        <w:t xml:space="preserve">: Silvia Giorgi | </w:t>
      </w:r>
      <w:r w:rsidRPr="00D4547D">
        <w:rPr>
          <w:rFonts w:ascii="Calibri" w:hAnsi="Calibri" w:cs="Calibri"/>
          <w:b/>
          <w:bCs/>
          <w:sz w:val="20"/>
          <w:szCs w:val="20"/>
        </w:rPr>
        <w:t>press office coordinator</w:t>
      </w:r>
      <w:r w:rsidRPr="00D4547D">
        <w:rPr>
          <w:rFonts w:ascii="Calibri" w:hAnsi="Calibri" w:cs="Calibri"/>
          <w:sz w:val="20"/>
          <w:szCs w:val="20"/>
        </w:rPr>
        <w:t xml:space="preserve">: Luca Paganin | </w:t>
      </w:r>
      <w:r w:rsidRPr="00D4547D">
        <w:rPr>
          <w:rFonts w:ascii="Calibri" w:hAnsi="Calibri" w:cs="Calibri"/>
          <w:b/>
          <w:bCs/>
          <w:sz w:val="20"/>
          <w:szCs w:val="20"/>
        </w:rPr>
        <w:t>press office specialist</w:t>
      </w:r>
      <w:r w:rsidRPr="00D4547D">
        <w:rPr>
          <w:rFonts w:ascii="Calibri" w:hAnsi="Calibri" w:cs="Calibri"/>
          <w:sz w:val="20"/>
          <w:szCs w:val="20"/>
        </w:rPr>
        <w:t>: Nicoletta Evangelisti, Mirko Malgieri</w:t>
      </w:r>
    </w:p>
    <w:p w14:paraId="558D87AE" w14:textId="77777777" w:rsidR="0003774E" w:rsidRPr="00D4547D" w:rsidRDefault="0003774E" w:rsidP="0003774E">
      <w:pPr>
        <w:pStyle w:val="Nessunaspaziatura"/>
        <w:rPr>
          <w:rFonts w:ascii="Calibri" w:hAnsi="Calibri" w:cs="Calibri"/>
          <w:b/>
          <w:bCs/>
          <w:sz w:val="20"/>
          <w:szCs w:val="20"/>
          <w:lang w:val="en-GB"/>
        </w:rPr>
      </w:pPr>
      <w:r w:rsidRPr="00D4547D">
        <w:rPr>
          <w:rFonts w:ascii="Calibri" w:hAnsi="Calibri" w:cs="Calibri"/>
          <w:b/>
          <w:bCs/>
          <w:spacing w:val="-1"/>
          <w:sz w:val="20"/>
          <w:szCs w:val="20"/>
          <w:lang w:val="en-GB"/>
        </w:rPr>
        <w:t>MEDIA</w:t>
      </w:r>
      <w:r w:rsidRPr="00D4547D">
        <w:rPr>
          <w:rFonts w:ascii="Calibri" w:hAnsi="Calibri" w:cs="Calibri"/>
          <w:b/>
          <w:bCs/>
          <w:spacing w:val="-10"/>
          <w:sz w:val="20"/>
          <w:szCs w:val="20"/>
          <w:lang w:val="en-GB"/>
        </w:rPr>
        <w:t xml:space="preserve"> </w:t>
      </w:r>
      <w:r w:rsidRPr="00D4547D">
        <w:rPr>
          <w:rFonts w:ascii="Calibri" w:hAnsi="Calibri" w:cs="Calibri"/>
          <w:b/>
          <w:bCs/>
          <w:spacing w:val="-1"/>
          <w:sz w:val="20"/>
          <w:szCs w:val="20"/>
          <w:lang w:val="en-GB"/>
        </w:rPr>
        <w:t>AGENCY SIGEP World:</w:t>
      </w:r>
      <w:r w:rsidRPr="00D4547D">
        <w:rPr>
          <w:rFonts w:ascii="Calibri" w:hAnsi="Calibri" w:cs="Calibri"/>
          <w:b/>
          <w:bCs/>
          <w:spacing w:val="-6"/>
          <w:sz w:val="20"/>
          <w:szCs w:val="20"/>
          <w:lang w:val="en-GB"/>
        </w:rPr>
        <w:t xml:space="preserve"> </w:t>
      </w:r>
      <w:r w:rsidRPr="00D4547D">
        <w:rPr>
          <w:rFonts w:ascii="Calibri" w:hAnsi="Calibri" w:cs="Calibri"/>
          <w:b/>
          <w:bCs/>
          <w:sz w:val="20"/>
          <w:szCs w:val="20"/>
          <w:lang w:val="en-GB"/>
        </w:rPr>
        <w:t xml:space="preserve">Mind </w:t>
      </w:r>
      <w:proofErr w:type="gramStart"/>
      <w:r w:rsidRPr="00D4547D">
        <w:rPr>
          <w:rFonts w:ascii="Calibri" w:hAnsi="Calibri" w:cs="Calibri"/>
          <w:b/>
          <w:bCs/>
          <w:sz w:val="20"/>
          <w:szCs w:val="20"/>
          <w:lang w:val="en-GB"/>
        </w:rPr>
        <w:t>The</w:t>
      </w:r>
      <w:proofErr w:type="gramEnd"/>
      <w:r w:rsidRPr="00D4547D">
        <w:rPr>
          <w:rFonts w:ascii="Calibri" w:hAnsi="Calibri" w:cs="Calibri"/>
          <w:b/>
          <w:bCs/>
          <w:sz w:val="20"/>
          <w:szCs w:val="20"/>
          <w:lang w:val="en-GB"/>
        </w:rPr>
        <w:t xml:space="preserve"> Pop</w:t>
      </w:r>
    </w:p>
    <w:p w14:paraId="3B886C3A" w14:textId="1D824781" w:rsidR="0003774E" w:rsidRPr="00D4547D" w:rsidRDefault="0003774E" w:rsidP="0003774E">
      <w:pPr>
        <w:pStyle w:val="Nessunaspaziatura"/>
        <w:rPr>
          <w:rFonts w:ascii="Calibri" w:hAnsi="Calibri" w:cs="Calibri"/>
          <w:sz w:val="20"/>
          <w:szCs w:val="20"/>
          <w:lang w:val="en-GB"/>
        </w:rPr>
      </w:pPr>
      <w:r w:rsidRPr="000A7C4F">
        <w:rPr>
          <w:rFonts w:ascii="Calibri" w:hAnsi="Calibri" w:cs="Calibri"/>
          <w:sz w:val="20"/>
          <w:szCs w:val="20"/>
        </w:rPr>
        <w:t xml:space="preserve">Martina Vacca: </w:t>
      </w:r>
      <w:hyperlink r:id="rId9" w:history="1">
        <w:r w:rsidRPr="000A7C4F">
          <w:rPr>
            <w:rStyle w:val="Collegamentoipertestuale"/>
            <w:rFonts w:ascii="Calibri" w:hAnsi="Calibri" w:cs="Calibri"/>
            <w:sz w:val="20"/>
            <w:szCs w:val="20"/>
          </w:rPr>
          <w:t>martina@mindthepop.it</w:t>
        </w:r>
      </w:hyperlink>
      <w:r w:rsidRPr="000A7C4F">
        <w:rPr>
          <w:rFonts w:ascii="Calibri" w:hAnsi="Calibri" w:cs="Calibri"/>
          <w:sz w:val="20"/>
          <w:szCs w:val="20"/>
        </w:rPr>
        <w:t xml:space="preserve">, mob. +39 339 748 </w:t>
      </w:r>
      <w:r w:rsidR="004076BC" w:rsidRPr="000A7C4F">
        <w:rPr>
          <w:rFonts w:ascii="Calibri" w:hAnsi="Calibri" w:cs="Calibri"/>
          <w:sz w:val="20"/>
          <w:szCs w:val="20"/>
        </w:rPr>
        <w:t>5</w:t>
      </w:r>
      <w:r w:rsidRPr="000A7C4F">
        <w:rPr>
          <w:rFonts w:ascii="Calibri" w:hAnsi="Calibri" w:cs="Calibri"/>
          <w:sz w:val="20"/>
          <w:szCs w:val="20"/>
        </w:rPr>
        <w:t xml:space="preserve">994; Fabrizio Raimondi: </w:t>
      </w:r>
      <w:hyperlink r:id="rId10" w:history="1">
        <w:r w:rsidRPr="000A7C4F">
          <w:rPr>
            <w:rStyle w:val="Collegamentoipertestuale"/>
            <w:rFonts w:ascii="Calibri" w:hAnsi="Calibri" w:cs="Calibri"/>
            <w:sz w:val="20"/>
            <w:szCs w:val="20"/>
          </w:rPr>
          <w:t>fabrizio@mindthepop.it</w:t>
        </w:r>
      </w:hyperlink>
      <w:r w:rsidRPr="000A7C4F">
        <w:rPr>
          <w:rFonts w:ascii="Calibri" w:hAnsi="Calibri" w:cs="Calibri"/>
          <w:sz w:val="20"/>
          <w:szCs w:val="20"/>
        </w:rPr>
        <w:t xml:space="preserve">, mob. +39 335 389 848; Benedetto Colli: </w:t>
      </w:r>
      <w:hyperlink r:id="rId11" w:history="1">
        <w:r w:rsidRPr="000A7C4F">
          <w:rPr>
            <w:rStyle w:val="Collegamentoipertestuale"/>
            <w:rFonts w:ascii="Calibri" w:hAnsi="Calibri" w:cs="Calibri"/>
            <w:sz w:val="20"/>
            <w:szCs w:val="20"/>
          </w:rPr>
          <w:t>benedetto@mindthepop.it</w:t>
        </w:r>
      </w:hyperlink>
      <w:r w:rsidRPr="000A7C4F">
        <w:rPr>
          <w:rFonts w:ascii="Calibri" w:hAnsi="Calibri" w:cs="Calibri"/>
          <w:sz w:val="20"/>
          <w:szCs w:val="20"/>
        </w:rPr>
        <w:t xml:space="preserve">, mob. 380 371 2272; Stefano Chiossi: </w:t>
      </w:r>
      <w:hyperlink r:id="rId12" w:history="1">
        <w:r w:rsidRPr="000A7C4F">
          <w:rPr>
            <w:rStyle w:val="Collegamentoipertestuale"/>
            <w:rFonts w:ascii="Calibri" w:hAnsi="Calibri" w:cs="Calibri"/>
            <w:sz w:val="20"/>
            <w:szCs w:val="20"/>
          </w:rPr>
          <w:t>stefano@mindthepop.it</w:t>
        </w:r>
      </w:hyperlink>
      <w:r w:rsidRPr="000A7C4F">
        <w:rPr>
          <w:rFonts w:ascii="Calibri" w:hAnsi="Calibri" w:cs="Calibri"/>
          <w:sz w:val="20"/>
          <w:szCs w:val="20"/>
        </w:rPr>
        <w:t xml:space="preserve">, mob. </w:t>
      </w:r>
      <w:r w:rsidRPr="00D4547D">
        <w:rPr>
          <w:rFonts w:ascii="Calibri" w:hAnsi="Calibri" w:cs="Calibri"/>
          <w:sz w:val="20"/>
          <w:szCs w:val="20"/>
          <w:lang w:val="en-GB"/>
        </w:rPr>
        <w:t>+ 39 388 739 4358.</w:t>
      </w:r>
    </w:p>
    <w:p w14:paraId="2B625632" w14:textId="77777777" w:rsidR="0003774E" w:rsidRPr="00D4547D" w:rsidRDefault="0003774E" w:rsidP="0003774E">
      <w:pPr>
        <w:pStyle w:val="Nessunaspaziatura"/>
        <w:rPr>
          <w:rFonts w:ascii="Calibri" w:hAnsi="Calibri" w:cs="Calibri"/>
          <w:b/>
          <w:bCs/>
          <w:sz w:val="20"/>
          <w:szCs w:val="20"/>
          <w:lang w:val="en-GB"/>
        </w:rPr>
      </w:pPr>
    </w:p>
    <w:p w14:paraId="3A66AFAA" w14:textId="77777777" w:rsidR="000A7C4F" w:rsidRPr="0003774E" w:rsidRDefault="000A7C4F" w:rsidP="000A7C4F">
      <w:pPr>
        <w:pStyle w:val="Nessunaspaziatura"/>
        <w:ind w:left="-284"/>
        <w:mirrorIndents/>
        <w:rPr>
          <w:rFonts w:ascii="Calibri" w:hAnsi="Calibri" w:cs="Calibri"/>
          <w:b/>
          <w:bCs/>
          <w:sz w:val="20"/>
          <w:szCs w:val="20"/>
        </w:rPr>
      </w:pPr>
    </w:p>
    <w:p w14:paraId="106DDF68" w14:textId="77777777" w:rsidR="000A7C4F" w:rsidRPr="006317B6" w:rsidRDefault="000A7C4F" w:rsidP="000A7C4F">
      <w:pPr>
        <w:pStyle w:val="Nessunaspaziatura"/>
        <w:rPr>
          <w:rFonts w:ascii="Calibri" w:hAnsi="Calibri" w:cs="Calibri"/>
          <w:b/>
          <w:bCs/>
          <w:sz w:val="20"/>
          <w:szCs w:val="20"/>
          <w:lang w:val="en-GB"/>
        </w:rPr>
      </w:pPr>
    </w:p>
    <w:p w14:paraId="622059AB" w14:textId="77777777" w:rsidR="000A7C4F" w:rsidRPr="005C774A" w:rsidRDefault="000A7C4F" w:rsidP="000A7C4F">
      <w:pPr>
        <w:spacing w:before="1"/>
        <w:jc w:val="both"/>
        <w:rPr>
          <w:rFonts w:ascii="Aptos" w:eastAsia="Aptos" w:hAnsi="Aptos"/>
          <w:sz w:val="20"/>
          <w:szCs w:val="20"/>
        </w:rPr>
      </w:pPr>
      <w:r w:rsidRPr="005C774A">
        <w:rPr>
          <w:rFonts w:ascii="Aptos" w:eastAsia="Aptos" w:hAnsi="Aptos"/>
          <w:noProof/>
        </w:rPr>
        <w:lastRenderedPageBreak/>
        <w:drawing>
          <wp:inline distT="0" distB="0" distL="0" distR="0" wp14:anchorId="239FCE5C" wp14:editId="44BC7657">
            <wp:extent cx="5137150" cy="1606550"/>
            <wp:effectExtent l="0" t="0" r="6350" b="0"/>
            <wp:docPr id="167406224" name="Immagine 1"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 Carattere, schermata&#10;&#10;Descrizione generata automa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7150" cy="1606550"/>
                    </a:xfrm>
                    <a:prstGeom prst="rect">
                      <a:avLst/>
                    </a:prstGeom>
                    <a:noFill/>
                    <a:ln>
                      <a:noFill/>
                    </a:ln>
                  </pic:spPr>
                </pic:pic>
              </a:graphicData>
            </a:graphic>
          </wp:inline>
        </w:drawing>
      </w:r>
    </w:p>
    <w:p w14:paraId="0E1CDA81" w14:textId="77777777" w:rsidR="000A7C4F" w:rsidRPr="005C774A" w:rsidRDefault="000A7C4F" w:rsidP="000A7C4F">
      <w:pPr>
        <w:spacing w:before="1"/>
        <w:jc w:val="both"/>
        <w:rPr>
          <w:rFonts w:ascii="Aptos" w:eastAsia="Aptos" w:hAnsi="Aptos"/>
          <w:sz w:val="20"/>
          <w:szCs w:val="20"/>
        </w:rPr>
      </w:pPr>
    </w:p>
    <w:p w14:paraId="03F73120" w14:textId="77777777" w:rsidR="000A7C4F" w:rsidRPr="005C774A" w:rsidRDefault="000A7C4F" w:rsidP="000A7C4F">
      <w:pPr>
        <w:spacing w:before="1"/>
        <w:jc w:val="both"/>
        <w:rPr>
          <w:rFonts w:ascii="Aptos" w:eastAsia="Aptos" w:hAnsi="Aptos"/>
          <w:sz w:val="20"/>
          <w:szCs w:val="20"/>
        </w:rPr>
      </w:pPr>
    </w:p>
    <w:p w14:paraId="3D245D2F" w14:textId="77777777" w:rsidR="000A7C4F" w:rsidRPr="005C774A" w:rsidRDefault="000A7C4F" w:rsidP="000A7C4F">
      <w:pPr>
        <w:spacing w:before="1"/>
        <w:jc w:val="both"/>
        <w:rPr>
          <w:rFonts w:eastAsia="Aptos" w:cs="Calibri"/>
          <w:sz w:val="20"/>
          <w:szCs w:val="20"/>
        </w:rPr>
      </w:pPr>
      <w:r w:rsidRPr="005C774A">
        <w:rPr>
          <w:rFonts w:eastAsia="Aptos" w:cs="Calibri"/>
          <w:sz w:val="20"/>
          <w:szCs w:val="20"/>
        </w:rPr>
        <w:t xml:space="preserve">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w:t>
      </w:r>
      <w:proofErr w:type="spellStart"/>
      <w:r w:rsidRPr="005C774A">
        <w:rPr>
          <w:rFonts w:eastAsia="Aptos" w:cs="Calibri"/>
          <w:sz w:val="20"/>
          <w:szCs w:val="20"/>
        </w:rPr>
        <w:t>doe</w:t>
      </w:r>
      <w:proofErr w:type="spellEnd"/>
      <w:r w:rsidRPr="005C774A">
        <w:rPr>
          <w:rFonts w:eastAsia="Aptos" w:cs="Calibri"/>
          <w:sz w:val="20"/>
          <w:szCs w:val="20"/>
        </w:rPr>
        <w:t xml:space="preserve"> </w:t>
      </w:r>
      <w:proofErr w:type="gramStart"/>
      <w:r w:rsidRPr="005C774A">
        <w:rPr>
          <w:rFonts w:eastAsia="Aptos" w:cs="Calibri"/>
          <w:sz w:val="20"/>
          <w:szCs w:val="20"/>
        </w:rPr>
        <w:t>not claim</w:t>
      </w:r>
      <w:proofErr w:type="gramEnd"/>
      <w:r w:rsidRPr="005C774A">
        <w:rPr>
          <w:rFonts w:eastAsia="Aptos" w:cs="Calibri"/>
          <w:sz w:val="20"/>
          <w:szCs w:val="20"/>
        </w:rPr>
        <w:t xml:space="preserve"> to be complete, and has not been verified by independent third parties. Forecasts, estimates and objectives contained herein are based on the information available to the Company as at the date of this release.</w:t>
      </w:r>
    </w:p>
    <w:p w14:paraId="3717B5A2" w14:textId="77777777" w:rsidR="000A7C4F" w:rsidRPr="00BC0F28" w:rsidRDefault="000A7C4F" w:rsidP="000A7C4F">
      <w:pPr>
        <w:ind w:left="-284"/>
        <w:jc w:val="both"/>
      </w:pPr>
    </w:p>
    <w:p w14:paraId="55B41773" w14:textId="1C97145B" w:rsidR="0003774E" w:rsidRPr="000A7C4F" w:rsidRDefault="0003774E" w:rsidP="0003774E">
      <w:pPr>
        <w:jc w:val="both"/>
        <w:rPr>
          <w:rFonts w:ascii="Calibri" w:hAnsi="Calibri" w:cs="Calibri"/>
        </w:rPr>
      </w:pPr>
    </w:p>
    <w:sectPr w:rsidR="0003774E" w:rsidRPr="000A7C4F" w:rsidSect="003D100E">
      <w:pgSz w:w="11906" w:h="16838"/>
      <w:pgMar w:top="812"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DD610" w14:textId="77777777" w:rsidR="00E009AC" w:rsidRDefault="00E009AC" w:rsidP="003D100E">
      <w:pPr>
        <w:spacing w:after="0" w:line="240" w:lineRule="auto"/>
      </w:pPr>
      <w:r>
        <w:separator/>
      </w:r>
    </w:p>
  </w:endnote>
  <w:endnote w:type="continuationSeparator" w:id="0">
    <w:p w14:paraId="6E4B4840" w14:textId="77777777" w:rsidR="00E009AC" w:rsidRDefault="00E009AC" w:rsidP="003D1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85844" w14:textId="77777777" w:rsidR="00E009AC" w:rsidRDefault="00E009AC" w:rsidP="003D100E">
      <w:pPr>
        <w:spacing w:after="0" w:line="240" w:lineRule="auto"/>
      </w:pPr>
      <w:r>
        <w:separator/>
      </w:r>
    </w:p>
  </w:footnote>
  <w:footnote w:type="continuationSeparator" w:id="0">
    <w:p w14:paraId="1304BC6C" w14:textId="77777777" w:rsidR="00E009AC" w:rsidRDefault="00E009AC" w:rsidP="003D10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03F"/>
    <w:multiLevelType w:val="multilevel"/>
    <w:tmpl w:val="05E8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D96EFF"/>
    <w:multiLevelType w:val="hybridMultilevel"/>
    <w:tmpl w:val="054220A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0947208A"/>
    <w:multiLevelType w:val="hybridMultilevel"/>
    <w:tmpl w:val="FDEA93C6"/>
    <w:lvl w:ilvl="0" w:tplc="25FA55B2">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FA0C21"/>
    <w:multiLevelType w:val="hybridMultilevel"/>
    <w:tmpl w:val="89C6103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8A11235"/>
    <w:multiLevelType w:val="hybridMultilevel"/>
    <w:tmpl w:val="4AE80D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674849"/>
    <w:multiLevelType w:val="multilevel"/>
    <w:tmpl w:val="CA129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A324F3"/>
    <w:multiLevelType w:val="hybridMultilevel"/>
    <w:tmpl w:val="920203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F17602C"/>
    <w:multiLevelType w:val="hybridMultilevel"/>
    <w:tmpl w:val="7806F9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49F1D5D"/>
    <w:multiLevelType w:val="multilevel"/>
    <w:tmpl w:val="679A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146537"/>
    <w:multiLevelType w:val="hybridMultilevel"/>
    <w:tmpl w:val="B3FC7A5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28C677CC"/>
    <w:multiLevelType w:val="multilevel"/>
    <w:tmpl w:val="59220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0F17EA"/>
    <w:multiLevelType w:val="hybridMultilevel"/>
    <w:tmpl w:val="5966F7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FFE4106"/>
    <w:multiLevelType w:val="hybridMultilevel"/>
    <w:tmpl w:val="8E0CD3A8"/>
    <w:lvl w:ilvl="0" w:tplc="B5D64FBE">
      <w:numFmt w:val="bullet"/>
      <w:lvlText w:val="·"/>
      <w:lvlJc w:val="left"/>
      <w:pPr>
        <w:ind w:left="1270" w:hanging="55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50CA26B7"/>
    <w:multiLevelType w:val="hybridMultilevel"/>
    <w:tmpl w:val="BA6431B8"/>
    <w:lvl w:ilvl="0" w:tplc="04100001">
      <w:start w:val="1"/>
      <w:numFmt w:val="bullet"/>
      <w:lvlText w:val=""/>
      <w:lvlJc w:val="left"/>
      <w:pPr>
        <w:ind w:left="1270" w:hanging="55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50D3009E"/>
    <w:multiLevelType w:val="hybridMultilevel"/>
    <w:tmpl w:val="7AACB0A2"/>
    <w:lvl w:ilvl="0" w:tplc="B5D64FBE">
      <w:numFmt w:val="bullet"/>
      <w:lvlText w:val="·"/>
      <w:lvlJc w:val="left"/>
      <w:pPr>
        <w:ind w:left="910" w:hanging="55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4087E61"/>
    <w:multiLevelType w:val="hybridMultilevel"/>
    <w:tmpl w:val="D5E662FC"/>
    <w:lvl w:ilvl="0" w:tplc="5E067E54">
      <w:numFmt w:val="bullet"/>
      <w:lvlText w:val=""/>
      <w:lvlJc w:val="left"/>
      <w:pPr>
        <w:ind w:left="1080" w:hanging="360"/>
      </w:pPr>
      <w:rPr>
        <w:rFonts w:ascii="Aptos" w:eastAsiaTheme="minorHAnsi" w:hAnsi="Aptos"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5B576FAF"/>
    <w:multiLevelType w:val="hybridMultilevel"/>
    <w:tmpl w:val="DD4E9C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2650E45"/>
    <w:multiLevelType w:val="hybridMultilevel"/>
    <w:tmpl w:val="53622E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7267C8E"/>
    <w:multiLevelType w:val="hybridMultilevel"/>
    <w:tmpl w:val="59D24EA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6E0804EB"/>
    <w:multiLevelType w:val="multilevel"/>
    <w:tmpl w:val="D632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C84D05"/>
    <w:multiLevelType w:val="hybridMultilevel"/>
    <w:tmpl w:val="77AED17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78BF0111"/>
    <w:multiLevelType w:val="hybridMultilevel"/>
    <w:tmpl w:val="09A66E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9080D8B"/>
    <w:multiLevelType w:val="multilevel"/>
    <w:tmpl w:val="9690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A91547F"/>
    <w:multiLevelType w:val="hybridMultilevel"/>
    <w:tmpl w:val="BACA70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AEB5522"/>
    <w:multiLevelType w:val="hybridMultilevel"/>
    <w:tmpl w:val="8F02D1AE"/>
    <w:lvl w:ilvl="0" w:tplc="04100001">
      <w:start w:val="1"/>
      <w:numFmt w:val="bullet"/>
      <w:lvlText w:val=""/>
      <w:lvlJc w:val="left"/>
      <w:pPr>
        <w:ind w:left="698" w:hanging="360"/>
      </w:pPr>
      <w:rPr>
        <w:rFonts w:ascii="Symbol" w:hAnsi="Symbol" w:hint="default"/>
      </w:rPr>
    </w:lvl>
    <w:lvl w:ilvl="1" w:tplc="04100003" w:tentative="1">
      <w:start w:val="1"/>
      <w:numFmt w:val="bullet"/>
      <w:lvlText w:val="o"/>
      <w:lvlJc w:val="left"/>
      <w:pPr>
        <w:ind w:left="1418" w:hanging="360"/>
      </w:pPr>
      <w:rPr>
        <w:rFonts w:ascii="Courier New" w:hAnsi="Courier New" w:cs="Courier New" w:hint="default"/>
      </w:rPr>
    </w:lvl>
    <w:lvl w:ilvl="2" w:tplc="04100005" w:tentative="1">
      <w:start w:val="1"/>
      <w:numFmt w:val="bullet"/>
      <w:lvlText w:val=""/>
      <w:lvlJc w:val="left"/>
      <w:pPr>
        <w:ind w:left="2138" w:hanging="360"/>
      </w:pPr>
      <w:rPr>
        <w:rFonts w:ascii="Wingdings" w:hAnsi="Wingdings" w:hint="default"/>
      </w:rPr>
    </w:lvl>
    <w:lvl w:ilvl="3" w:tplc="04100001" w:tentative="1">
      <w:start w:val="1"/>
      <w:numFmt w:val="bullet"/>
      <w:lvlText w:val=""/>
      <w:lvlJc w:val="left"/>
      <w:pPr>
        <w:ind w:left="2858" w:hanging="360"/>
      </w:pPr>
      <w:rPr>
        <w:rFonts w:ascii="Symbol" w:hAnsi="Symbol" w:hint="default"/>
      </w:rPr>
    </w:lvl>
    <w:lvl w:ilvl="4" w:tplc="04100003" w:tentative="1">
      <w:start w:val="1"/>
      <w:numFmt w:val="bullet"/>
      <w:lvlText w:val="o"/>
      <w:lvlJc w:val="left"/>
      <w:pPr>
        <w:ind w:left="3578" w:hanging="360"/>
      </w:pPr>
      <w:rPr>
        <w:rFonts w:ascii="Courier New" w:hAnsi="Courier New" w:cs="Courier New" w:hint="default"/>
      </w:rPr>
    </w:lvl>
    <w:lvl w:ilvl="5" w:tplc="04100005" w:tentative="1">
      <w:start w:val="1"/>
      <w:numFmt w:val="bullet"/>
      <w:lvlText w:val=""/>
      <w:lvlJc w:val="left"/>
      <w:pPr>
        <w:ind w:left="4298" w:hanging="360"/>
      </w:pPr>
      <w:rPr>
        <w:rFonts w:ascii="Wingdings" w:hAnsi="Wingdings" w:hint="default"/>
      </w:rPr>
    </w:lvl>
    <w:lvl w:ilvl="6" w:tplc="04100001" w:tentative="1">
      <w:start w:val="1"/>
      <w:numFmt w:val="bullet"/>
      <w:lvlText w:val=""/>
      <w:lvlJc w:val="left"/>
      <w:pPr>
        <w:ind w:left="5018" w:hanging="360"/>
      </w:pPr>
      <w:rPr>
        <w:rFonts w:ascii="Symbol" w:hAnsi="Symbol" w:hint="default"/>
      </w:rPr>
    </w:lvl>
    <w:lvl w:ilvl="7" w:tplc="04100003" w:tentative="1">
      <w:start w:val="1"/>
      <w:numFmt w:val="bullet"/>
      <w:lvlText w:val="o"/>
      <w:lvlJc w:val="left"/>
      <w:pPr>
        <w:ind w:left="5738" w:hanging="360"/>
      </w:pPr>
      <w:rPr>
        <w:rFonts w:ascii="Courier New" w:hAnsi="Courier New" w:cs="Courier New" w:hint="default"/>
      </w:rPr>
    </w:lvl>
    <w:lvl w:ilvl="8" w:tplc="04100005" w:tentative="1">
      <w:start w:val="1"/>
      <w:numFmt w:val="bullet"/>
      <w:lvlText w:val=""/>
      <w:lvlJc w:val="left"/>
      <w:pPr>
        <w:ind w:left="6458" w:hanging="360"/>
      </w:pPr>
      <w:rPr>
        <w:rFonts w:ascii="Wingdings" w:hAnsi="Wingdings" w:hint="default"/>
      </w:rPr>
    </w:lvl>
  </w:abstractNum>
  <w:abstractNum w:abstractNumId="25" w15:restartNumberingAfterBreak="0">
    <w:nsid w:val="7D230A7C"/>
    <w:multiLevelType w:val="hybridMultilevel"/>
    <w:tmpl w:val="CB0AF8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F4D7F09"/>
    <w:multiLevelType w:val="hybridMultilevel"/>
    <w:tmpl w:val="BCCEC8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69499408">
    <w:abstractNumId w:val="7"/>
  </w:num>
  <w:num w:numId="2" w16cid:durableId="845941916">
    <w:abstractNumId w:val="26"/>
  </w:num>
  <w:num w:numId="3" w16cid:durableId="214396538">
    <w:abstractNumId w:val="19"/>
  </w:num>
  <w:num w:numId="4" w16cid:durableId="198400668">
    <w:abstractNumId w:val="22"/>
  </w:num>
  <w:num w:numId="5" w16cid:durableId="1760518271">
    <w:abstractNumId w:val="0"/>
  </w:num>
  <w:num w:numId="6" w16cid:durableId="449469430">
    <w:abstractNumId w:val="11"/>
  </w:num>
  <w:num w:numId="7" w16cid:durableId="1457916953">
    <w:abstractNumId w:val="14"/>
  </w:num>
  <w:num w:numId="8" w16cid:durableId="586230514">
    <w:abstractNumId w:val="12"/>
  </w:num>
  <w:num w:numId="9" w16cid:durableId="2069766795">
    <w:abstractNumId w:val="13"/>
  </w:num>
  <w:num w:numId="10" w16cid:durableId="1231303872">
    <w:abstractNumId w:val="17"/>
  </w:num>
  <w:num w:numId="11" w16cid:durableId="418411925">
    <w:abstractNumId w:val="10"/>
  </w:num>
  <w:num w:numId="12" w16cid:durableId="942299018">
    <w:abstractNumId w:val="4"/>
  </w:num>
  <w:num w:numId="13" w16cid:durableId="2029671634">
    <w:abstractNumId w:val="3"/>
  </w:num>
  <w:num w:numId="14" w16cid:durableId="751705361">
    <w:abstractNumId w:val="16"/>
  </w:num>
  <w:num w:numId="15" w16cid:durableId="962347185">
    <w:abstractNumId w:val="25"/>
  </w:num>
  <w:num w:numId="16" w16cid:durableId="999428499">
    <w:abstractNumId w:val="23"/>
  </w:num>
  <w:num w:numId="17" w16cid:durableId="508914070">
    <w:abstractNumId w:val="21"/>
  </w:num>
  <w:num w:numId="18" w16cid:durableId="831799663">
    <w:abstractNumId w:val="2"/>
  </w:num>
  <w:num w:numId="19" w16cid:durableId="1289773869">
    <w:abstractNumId w:val="20"/>
  </w:num>
  <w:num w:numId="20" w16cid:durableId="1777213342">
    <w:abstractNumId w:val="6"/>
  </w:num>
  <w:num w:numId="21" w16cid:durableId="1901360839">
    <w:abstractNumId w:val="1"/>
  </w:num>
  <w:num w:numId="22" w16cid:durableId="732700758">
    <w:abstractNumId w:val="15"/>
  </w:num>
  <w:num w:numId="23" w16cid:durableId="123743897">
    <w:abstractNumId w:val="18"/>
  </w:num>
  <w:num w:numId="24" w16cid:durableId="1362434193">
    <w:abstractNumId w:val="9"/>
  </w:num>
  <w:num w:numId="25" w16cid:durableId="1996571281">
    <w:abstractNumId w:val="24"/>
  </w:num>
  <w:num w:numId="26" w16cid:durableId="1931235296">
    <w:abstractNumId w:val="5"/>
  </w:num>
  <w:num w:numId="27" w16cid:durableId="18288606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1A7"/>
    <w:rsid w:val="000045A8"/>
    <w:rsid w:val="0001046F"/>
    <w:rsid w:val="00012624"/>
    <w:rsid w:val="00014D7F"/>
    <w:rsid w:val="00015EA5"/>
    <w:rsid w:val="00022893"/>
    <w:rsid w:val="00031AF5"/>
    <w:rsid w:val="00036D84"/>
    <w:rsid w:val="00037227"/>
    <w:rsid w:val="0003774E"/>
    <w:rsid w:val="000447B1"/>
    <w:rsid w:val="00050271"/>
    <w:rsid w:val="00054D78"/>
    <w:rsid w:val="000666F1"/>
    <w:rsid w:val="000672A6"/>
    <w:rsid w:val="0008751C"/>
    <w:rsid w:val="00087CD4"/>
    <w:rsid w:val="0009369B"/>
    <w:rsid w:val="000A02B3"/>
    <w:rsid w:val="000A1A2C"/>
    <w:rsid w:val="000A5399"/>
    <w:rsid w:val="000A7C4F"/>
    <w:rsid w:val="000B10E0"/>
    <w:rsid w:val="000B120D"/>
    <w:rsid w:val="000B18A1"/>
    <w:rsid w:val="000B1EC3"/>
    <w:rsid w:val="000C5F91"/>
    <w:rsid w:val="000D4CFB"/>
    <w:rsid w:val="000D5777"/>
    <w:rsid w:val="001014AD"/>
    <w:rsid w:val="0010392F"/>
    <w:rsid w:val="00104064"/>
    <w:rsid w:val="00106AF6"/>
    <w:rsid w:val="00111DB8"/>
    <w:rsid w:val="00116915"/>
    <w:rsid w:val="001170F1"/>
    <w:rsid w:val="00122DA9"/>
    <w:rsid w:val="001237E5"/>
    <w:rsid w:val="00124376"/>
    <w:rsid w:val="00124D10"/>
    <w:rsid w:val="00127C8F"/>
    <w:rsid w:val="0013071E"/>
    <w:rsid w:val="001359F1"/>
    <w:rsid w:val="00147124"/>
    <w:rsid w:val="00152F6B"/>
    <w:rsid w:val="00153289"/>
    <w:rsid w:val="00156BDA"/>
    <w:rsid w:val="00156EF4"/>
    <w:rsid w:val="0016706F"/>
    <w:rsid w:val="00185A35"/>
    <w:rsid w:val="001861A7"/>
    <w:rsid w:val="00192C0E"/>
    <w:rsid w:val="00195F8B"/>
    <w:rsid w:val="001A25E0"/>
    <w:rsid w:val="001B05E8"/>
    <w:rsid w:val="001B15AB"/>
    <w:rsid w:val="001B29A6"/>
    <w:rsid w:val="001B7341"/>
    <w:rsid w:val="001C4F7D"/>
    <w:rsid w:val="001C60FB"/>
    <w:rsid w:val="001D1B9B"/>
    <w:rsid w:val="001D2A3E"/>
    <w:rsid w:val="001D591A"/>
    <w:rsid w:val="001E2C4C"/>
    <w:rsid w:val="001E56F9"/>
    <w:rsid w:val="001E6717"/>
    <w:rsid w:val="001F2B0D"/>
    <w:rsid w:val="001F5E5A"/>
    <w:rsid w:val="0020760C"/>
    <w:rsid w:val="0021173B"/>
    <w:rsid w:val="00226E46"/>
    <w:rsid w:val="002322A7"/>
    <w:rsid w:val="00234782"/>
    <w:rsid w:val="00236111"/>
    <w:rsid w:val="00243229"/>
    <w:rsid w:val="00250B88"/>
    <w:rsid w:val="0025665E"/>
    <w:rsid w:val="00256E1D"/>
    <w:rsid w:val="0027101C"/>
    <w:rsid w:val="00271D14"/>
    <w:rsid w:val="00277035"/>
    <w:rsid w:val="0027763F"/>
    <w:rsid w:val="00277691"/>
    <w:rsid w:val="0027797E"/>
    <w:rsid w:val="00282196"/>
    <w:rsid w:val="002947F8"/>
    <w:rsid w:val="002A7AE3"/>
    <w:rsid w:val="002B51BF"/>
    <w:rsid w:val="002C12B9"/>
    <w:rsid w:val="002C1C79"/>
    <w:rsid w:val="002C5DA6"/>
    <w:rsid w:val="002D0DB9"/>
    <w:rsid w:val="002D25D3"/>
    <w:rsid w:val="002D3DD8"/>
    <w:rsid w:val="002D6FC3"/>
    <w:rsid w:val="002E3460"/>
    <w:rsid w:val="002E4675"/>
    <w:rsid w:val="002F038A"/>
    <w:rsid w:val="002F07E7"/>
    <w:rsid w:val="002F33E5"/>
    <w:rsid w:val="00304C29"/>
    <w:rsid w:val="00307BD7"/>
    <w:rsid w:val="003112C5"/>
    <w:rsid w:val="003161FE"/>
    <w:rsid w:val="00317D35"/>
    <w:rsid w:val="00320938"/>
    <w:rsid w:val="00325E09"/>
    <w:rsid w:val="00326198"/>
    <w:rsid w:val="00327643"/>
    <w:rsid w:val="003351F5"/>
    <w:rsid w:val="00336273"/>
    <w:rsid w:val="003406FA"/>
    <w:rsid w:val="003450E7"/>
    <w:rsid w:val="003464D0"/>
    <w:rsid w:val="00362BA4"/>
    <w:rsid w:val="00362C14"/>
    <w:rsid w:val="00380786"/>
    <w:rsid w:val="00382FFE"/>
    <w:rsid w:val="00383303"/>
    <w:rsid w:val="00384611"/>
    <w:rsid w:val="0038655A"/>
    <w:rsid w:val="00395A9E"/>
    <w:rsid w:val="0039707E"/>
    <w:rsid w:val="003A0125"/>
    <w:rsid w:val="003A16FE"/>
    <w:rsid w:val="003A2E8E"/>
    <w:rsid w:val="003A4428"/>
    <w:rsid w:val="003B22CA"/>
    <w:rsid w:val="003B613F"/>
    <w:rsid w:val="003C2F7C"/>
    <w:rsid w:val="003D100E"/>
    <w:rsid w:val="003E1D33"/>
    <w:rsid w:val="003E3538"/>
    <w:rsid w:val="003E64D7"/>
    <w:rsid w:val="003E650C"/>
    <w:rsid w:val="0040106B"/>
    <w:rsid w:val="0040153E"/>
    <w:rsid w:val="0040525E"/>
    <w:rsid w:val="00405E4B"/>
    <w:rsid w:val="004076BC"/>
    <w:rsid w:val="00411FD3"/>
    <w:rsid w:val="004143D1"/>
    <w:rsid w:val="00414D5A"/>
    <w:rsid w:val="00414E3F"/>
    <w:rsid w:val="004168D5"/>
    <w:rsid w:val="004178D8"/>
    <w:rsid w:val="00420830"/>
    <w:rsid w:val="00422457"/>
    <w:rsid w:val="0042367C"/>
    <w:rsid w:val="00425A1E"/>
    <w:rsid w:val="00425C0B"/>
    <w:rsid w:val="00430F43"/>
    <w:rsid w:val="004315E3"/>
    <w:rsid w:val="004322FE"/>
    <w:rsid w:val="00440B73"/>
    <w:rsid w:val="0044449E"/>
    <w:rsid w:val="00446D73"/>
    <w:rsid w:val="0045061F"/>
    <w:rsid w:val="004533C7"/>
    <w:rsid w:val="0045754C"/>
    <w:rsid w:val="00460290"/>
    <w:rsid w:val="00462B18"/>
    <w:rsid w:val="00463A41"/>
    <w:rsid w:val="00467CE2"/>
    <w:rsid w:val="00481ECC"/>
    <w:rsid w:val="004846A7"/>
    <w:rsid w:val="00485939"/>
    <w:rsid w:val="00485E96"/>
    <w:rsid w:val="00490711"/>
    <w:rsid w:val="00491D71"/>
    <w:rsid w:val="0049440D"/>
    <w:rsid w:val="004959ED"/>
    <w:rsid w:val="004970C9"/>
    <w:rsid w:val="004B49C9"/>
    <w:rsid w:val="004C49C2"/>
    <w:rsid w:val="004C4E89"/>
    <w:rsid w:val="004D277D"/>
    <w:rsid w:val="004D3A48"/>
    <w:rsid w:val="004D5A30"/>
    <w:rsid w:val="004E1391"/>
    <w:rsid w:val="004F3155"/>
    <w:rsid w:val="004F3CAC"/>
    <w:rsid w:val="0050186D"/>
    <w:rsid w:val="0050259F"/>
    <w:rsid w:val="00536FBB"/>
    <w:rsid w:val="00546212"/>
    <w:rsid w:val="005550FD"/>
    <w:rsid w:val="00555A58"/>
    <w:rsid w:val="0056238B"/>
    <w:rsid w:val="005640D8"/>
    <w:rsid w:val="00573C09"/>
    <w:rsid w:val="00580538"/>
    <w:rsid w:val="0058058D"/>
    <w:rsid w:val="0058467A"/>
    <w:rsid w:val="00586430"/>
    <w:rsid w:val="00592A61"/>
    <w:rsid w:val="005A0936"/>
    <w:rsid w:val="005A1FA9"/>
    <w:rsid w:val="005A31DC"/>
    <w:rsid w:val="005A73E1"/>
    <w:rsid w:val="005A74BB"/>
    <w:rsid w:val="005A7EF5"/>
    <w:rsid w:val="005C181C"/>
    <w:rsid w:val="005C4033"/>
    <w:rsid w:val="005D0965"/>
    <w:rsid w:val="005D1BB2"/>
    <w:rsid w:val="005D1D38"/>
    <w:rsid w:val="005D5C0C"/>
    <w:rsid w:val="005D5E07"/>
    <w:rsid w:val="005D7C60"/>
    <w:rsid w:val="005E15A6"/>
    <w:rsid w:val="005E506D"/>
    <w:rsid w:val="005E5262"/>
    <w:rsid w:val="005F6BD9"/>
    <w:rsid w:val="00603321"/>
    <w:rsid w:val="00605AC5"/>
    <w:rsid w:val="0062328C"/>
    <w:rsid w:val="00633E5A"/>
    <w:rsid w:val="0063525E"/>
    <w:rsid w:val="00636CD2"/>
    <w:rsid w:val="006377F7"/>
    <w:rsid w:val="00644CD3"/>
    <w:rsid w:val="00645938"/>
    <w:rsid w:val="0064792D"/>
    <w:rsid w:val="00650874"/>
    <w:rsid w:val="006520AD"/>
    <w:rsid w:val="0065232D"/>
    <w:rsid w:val="00653337"/>
    <w:rsid w:val="006548FF"/>
    <w:rsid w:val="00656652"/>
    <w:rsid w:val="00662E1E"/>
    <w:rsid w:val="00670EC6"/>
    <w:rsid w:val="00672433"/>
    <w:rsid w:val="00675F7E"/>
    <w:rsid w:val="00683EB2"/>
    <w:rsid w:val="006856D6"/>
    <w:rsid w:val="00690E8A"/>
    <w:rsid w:val="0069296B"/>
    <w:rsid w:val="006935CE"/>
    <w:rsid w:val="00694B1D"/>
    <w:rsid w:val="0069530D"/>
    <w:rsid w:val="006A210E"/>
    <w:rsid w:val="006A7B2F"/>
    <w:rsid w:val="006B3307"/>
    <w:rsid w:val="006B45BD"/>
    <w:rsid w:val="006D3884"/>
    <w:rsid w:val="006D51DA"/>
    <w:rsid w:val="006E2B82"/>
    <w:rsid w:val="006E70BB"/>
    <w:rsid w:val="006F4939"/>
    <w:rsid w:val="00702A25"/>
    <w:rsid w:val="007061F4"/>
    <w:rsid w:val="00706445"/>
    <w:rsid w:val="0071022C"/>
    <w:rsid w:val="00712D24"/>
    <w:rsid w:val="00715F47"/>
    <w:rsid w:val="007209F4"/>
    <w:rsid w:val="00726CA5"/>
    <w:rsid w:val="007308BD"/>
    <w:rsid w:val="00731319"/>
    <w:rsid w:val="007316B4"/>
    <w:rsid w:val="00733376"/>
    <w:rsid w:val="0073569D"/>
    <w:rsid w:val="00735A39"/>
    <w:rsid w:val="00737781"/>
    <w:rsid w:val="007412DC"/>
    <w:rsid w:val="0074133F"/>
    <w:rsid w:val="00746C70"/>
    <w:rsid w:val="00751CD7"/>
    <w:rsid w:val="00753873"/>
    <w:rsid w:val="00756D3E"/>
    <w:rsid w:val="007625F8"/>
    <w:rsid w:val="00762702"/>
    <w:rsid w:val="00767B4A"/>
    <w:rsid w:val="007732D7"/>
    <w:rsid w:val="007745CF"/>
    <w:rsid w:val="0078216F"/>
    <w:rsid w:val="007838E8"/>
    <w:rsid w:val="00796172"/>
    <w:rsid w:val="00797EAB"/>
    <w:rsid w:val="007A0C76"/>
    <w:rsid w:val="007A2386"/>
    <w:rsid w:val="007A294E"/>
    <w:rsid w:val="007A6463"/>
    <w:rsid w:val="007B1CA3"/>
    <w:rsid w:val="007B2EE6"/>
    <w:rsid w:val="007B6488"/>
    <w:rsid w:val="007B653E"/>
    <w:rsid w:val="007B7B99"/>
    <w:rsid w:val="007C1AA0"/>
    <w:rsid w:val="007C3BDC"/>
    <w:rsid w:val="007C5513"/>
    <w:rsid w:val="007C77F9"/>
    <w:rsid w:val="007D1620"/>
    <w:rsid w:val="007D4CAB"/>
    <w:rsid w:val="007D6E1D"/>
    <w:rsid w:val="007D789D"/>
    <w:rsid w:val="007E3A60"/>
    <w:rsid w:val="007E4BB0"/>
    <w:rsid w:val="007E64A4"/>
    <w:rsid w:val="007E7964"/>
    <w:rsid w:val="007F283F"/>
    <w:rsid w:val="007F4EC3"/>
    <w:rsid w:val="00801CA1"/>
    <w:rsid w:val="00802507"/>
    <w:rsid w:val="00807B9D"/>
    <w:rsid w:val="008117C7"/>
    <w:rsid w:val="00814A81"/>
    <w:rsid w:val="008231F8"/>
    <w:rsid w:val="0082397F"/>
    <w:rsid w:val="008258C9"/>
    <w:rsid w:val="0082608D"/>
    <w:rsid w:val="00827461"/>
    <w:rsid w:val="008317A5"/>
    <w:rsid w:val="00831D99"/>
    <w:rsid w:val="0084233B"/>
    <w:rsid w:val="008436AD"/>
    <w:rsid w:val="00843AF9"/>
    <w:rsid w:val="00845E0F"/>
    <w:rsid w:val="008463FB"/>
    <w:rsid w:val="008531D6"/>
    <w:rsid w:val="00854853"/>
    <w:rsid w:val="008B0566"/>
    <w:rsid w:val="008B1EE6"/>
    <w:rsid w:val="008B2958"/>
    <w:rsid w:val="008C23C7"/>
    <w:rsid w:val="008C4A95"/>
    <w:rsid w:val="008D349E"/>
    <w:rsid w:val="008E52EB"/>
    <w:rsid w:val="008E5E47"/>
    <w:rsid w:val="008F0D6E"/>
    <w:rsid w:val="00900C9C"/>
    <w:rsid w:val="00907081"/>
    <w:rsid w:val="0092683F"/>
    <w:rsid w:val="009316C7"/>
    <w:rsid w:val="00932C02"/>
    <w:rsid w:val="009355EF"/>
    <w:rsid w:val="0094428F"/>
    <w:rsid w:val="00945685"/>
    <w:rsid w:val="0095323F"/>
    <w:rsid w:val="00954059"/>
    <w:rsid w:val="009556C3"/>
    <w:rsid w:val="00957897"/>
    <w:rsid w:val="0096495D"/>
    <w:rsid w:val="009666D3"/>
    <w:rsid w:val="00971662"/>
    <w:rsid w:val="00977831"/>
    <w:rsid w:val="00982BC6"/>
    <w:rsid w:val="009875DD"/>
    <w:rsid w:val="00995F0B"/>
    <w:rsid w:val="009B0D81"/>
    <w:rsid w:val="009B7694"/>
    <w:rsid w:val="009C3EA1"/>
    <w:rsid w:val="009C6C18"/>
    <w:rsid w:val="009D339D"/>
    <w:rsid w:val="009E188D"/>
    <w:rsid w:val="009E1D12"/>
    <w:rsid w:val="009E1F0F"/>
    <w:rsid w:val="009E2DAD"/>
    <w:rsid w:val="009F270D"/>
    <w:rsid w:val="009F3B04"/>
    <w:rsid w:val="00A03D91"/>
    <w:rsid w:val="00A07C2A"/>
    <w:rsid w:val="00A11379"/>
    <w:rsid w:val="00A12099"/>
    <w:rsid w:val="00A12A66"/>
    <w:rsid w:val="00A2548B"/>
    <w:rsid w:val="00A33FBD"/>
    <w:rsid w:val="00A37A4D"/>
    <w:rsid w:val="00A45026"/>
    <w:rsid w:val="00A52702"/>
    <w:rsid w:val="00A52BF3"/>
    <w:rsid w:val="00A56213"/>
    <w:rsid w:val="00A56949"/>
    <w:rsid w:val="00A62F4F"/>
    <w:rsid w:val="00A63783"/>
    <w:rsid w:val="00A63ED1"/>
    <w:rsid w:val="00A653BF"/>
    <w:rsid w:val="00A67EFB"/>
    <w:rsid w:val="00A71C9D"/>
    <w:rsid w:val="00A80468"/>
    <w:rsid w:val="00A82068"/>
    <w:rsid w:val="00A85294"/>
    <w:rsid w:val="00A92D1E"/>
    <w:rsid w:val="00A94B08"/>
    <w:rsid w:val="00AA4A36"/>
    <w:rsid w:val="00AC0BB0"/>
    <w:rsid w:val="00AD12D4"/>
    <w:rsid w:val="00AD2E22"/>
    <w:rsid w:val="00AD412D"/>
    <w:rsid w:val="00AD4F1C"/>
    <w:rsid w:val="00AD4FED"/>
    <w:rsid w:val="00AF0C4A"/>
    <w:rsid w:val="00B00931"/>
    <w:rsid w:val="00B01B7B"/>
    <w:rsid w:val="00B05043"/>
    <w:rsid w:val="00B07827"/>
    <w:rsid w:val="00B12AB3"/>
    <w:rsid w:val="00B152FC"/>
    <w:rsid w:val="00B16FB8"/>
    <w:rsid w:val="00B24705"/>
    <w:rsid w:val="00B4297B"/>
    <w:rsid w:val="00B51178"/>
    <w:rsid w:val="00B5201D"/>
    <w:rsid w:val="00B52302"/>
    <w:rsid w:val="00B71DAB"/>
    <w:rsid w:val="00B826E2"/>
    <w:rsid w:val="00B83A4B"/>
    <w:rsid w:val="00B87145"/>
    <w:rsid w:val="00B90C22"/>
    <w:rsid w:val="00BA0314"/>
    <w:rsid w:val="00BA139E"/>
    <w:rsid w:val="00BA4EEB"/>
    <w:rsid w:val="00BA52B7"/>
    <w:rsid w:val="00BA56D1"/>
    <w:rsid w:val="00BA5EAA"/>
    <w:rsid w:val="00BB38FC"/>
    <w:rsid w:val="00BB6035"/>
    <w:rsid w:val="00BC1124"/>
    <w:rsid w:val="00BC34A7"/>
    <w:rsid w:val="00BC51E2"/>
    <w:rsid w:val="00BD0E61"/>
    <w:rsid w:val="00BD26EB"/>
    <w:rsid w:val="00BD28BA"/>
    <w:rsid w:val="00BE35E3"/>
    <w:rsid w:val="00BE3965"/>
    <w:rsid w:val="00BF1215"/>
    <w:rsid w:val="00BF36E7"/>
    <w:rsid w:val="00C0768B"/>
    <w:rsid w:val="00C108F6"/>
    <w:rsid w:val="00C13DE2"/>
    <w:rsid w:val="00C15DC1"/>
    <w:rsid w:val="00C16D94"/>
    <w:rsid w:val="00C235B4"/>
    <w:rsid w:val="00C25DDA"/>
    <w:rsid w:val="00C3177E"/>
    <w:rsid w:val="00C33309"/>
    <w:rsid w:val="00C356C8"/>
    <w:rsid w:val="00C42C91"/>
    <w:rsid w:val="00C47EDB"/>
    <w:rsid w:val="00C52D10"/>
    <w:rsid w:val="00C600C3"/>
    <w:rsid w:val="00C61D28"/>
    <w:rsid w:val="00C61F91"/>
    <w:rsid w:val="00C6276B"/>
    <w:rsid w:val="00C62CB1"/>
    <w:rsid w:val="00C63481"/>
    <w:rsid w:val="00C716A7"/>
    <w:rsid w:val="00C71CDE"/>
    <w:rsid w:val="00C72AE8"/>
    <w:rsid w:val="00C75E60"/>
    <w:rsid w:val="00C87C4C"/>
    <w:rsid w:val="00C90C98"/>
    <w:rsid w:val="00CA7331"/>
    <w:rsid w:val="00CC028B"/>
    <w:rsid w:val="00CC10E7"/>
    <w:rsid w:val="00CC7C87"/>
    <w:rsid w:val="00CD29BA"/>
    <w:rsid w:val="00CD742C"/>
    <w:rsid w:val="00CE2795"/>
    <w:rsid w:val="00CE3120"/>
    <w:rsid w:val="00CE5079"/>
    <w:rsid w:val="00CE7CBD"/>
    <w:rsid w:val="00CF0A28"/>
    <w:rsid w:val="00CF525F"/>
    <w:rsid w:val="00D016FE"/>
    <w:rsid w:val="00D0177C"/>
    <w:rsid w:val="00D07E36"/>
    <w:rsid w:val="00D10BD9"/>
    <w:rsid w:val="00D10C0B"/>
    <w:rsid w:val="00D134CB"/>
    <w:rsid w:val="00D15770"/>
    <w:rsid w:val="00D26E47"/>
    <w:rsid w:val="00D34C57"/>
    <w:rsid w:val="00D35C87"/>
    <w:rsid w:val="00D372A9"/>
    <w:rsid w:val="00D4547D"/>
    <w:rsid w:val="00D4613E"/>
    <w:rsid w:val="00D46981"/>
    <w:rsid w:val="00D50236"/>
    <w:rsid w:val="00D53F7A"/>
    <w:rsid w:val="00D55D82"/>
    <w:rsid w:val="00D63573"/>
    <w:rsid w:val="00D66AAB"/>
    <w:rsid w:val="00D711AE"/>
    <w:rsid w:val="00D75AF0"/>
    <w:rsid w:val="00D83D6D"/>
    <w:rsid w:val="00D87A32"/>
    <w:rsid w:val="00D9126C"/>
    <w:rsid w:val="00D91D32"/>
    <w:rsid w:val="00DA106D"/>
    <w:rsid w:val="00DB459B"/>
    <w:rsid w:val="00DB57F7"/>
    <w:rsid w:val="00DC1EF7"/>
    <w:rsid w:val="00DD0CB2"/>
    <w:rsid w:val="00DD173A"/>
    <w:rsid w:val="00DD48A8"/>
    <w:rsid w:val="00DE2716"/>
    <w:rsid w:val="00DE32A1"/>
    <w:rsid w:val="00DE6573"/>
    <w:rsid w:val="00DF3A53"/>
    <w:rsid w:val="00E009AC"/>
    <w:rsid w:val="00E12FEE"/>
    <w:rsid w:val="00E15541"/>
    <w:rsid w:val="00E15732"/>
    <w:rsid w:val="00E16E89"/>
    <w:rsid w:val="00E26781"/>
    <w:rsid w:val="00E315E3"/>
    <w:rsid w:val="00E3744D"/>
    <w:rsid w:val="00E556C8"/>
    <w:rsid w:val="00E55A2B"/>
    <w:rsid w:val="00E61325"/>
    <w:rsid w:val="00E649D8"/>
    <w:rsid w:val="00E657BF"/>
    <w:rsid w:val="00E66B67"/>
    <w:rsid w:val="00E72FFB"/>
    <w:rsid w:val="00E76AED"/>
    <w:rsid w:val="00E94B02"/>
    <w:rsid w:val="00EA06D9"/>
    <w:rsid w:val="00EA24FA"/>
    <w:rsid w:val="00EA72A3"/>
    <w:rsid w:val="00EB195B"/>
    <w:rsid w:val="00EB2A68"/>
    <w:rsid w:val="00EB4BFD"/>
    <w:rsid w:val="00EB57D1"/>
    <w:rsid w:val="00EB7250"/>
    <w:rsid w:val="00EC3AEB"/>
    <w:rsid w:val="00EC6439"/>
    <w:rsid w:val="00ED0A47"/>
    <w:rsid w:val="00ED1C14"/>
    <w:rsid w:val="00ED2536"/>
    <w:rsid w:val="00ED5C74"/>
    <w:rsid w:val="00EF061F"/>
    <w:rsid w:val="00F04A48"/>
    <w:rsid w:val="00F05B6C"/>
    <w:rsid w:val="00F05C0C"/>
    <w:rsid w:val="00F11031"/>
    <w:rsid w:val="00F113C2"/>
    <w:rsid w:val="00F1239F"/>
    <w:rsid w:val="00F20ED7"/>
    <w:rsid w:val="00F25A3A"/>
    <w:rsid w:val="00F25CAC"/>
    <w:rsid w:val="00F27D06"/>
    <w:rsid w:val="00F30049"/>
    <w:rsid w:val="00F30A9F"/>
    <w:rsid w:val="00F3417D"/>
    <w:rsid w:val="00F40D97"/>
    <w:rsid w:val="00F50D50"/>
    <w:rsid w:val="00F5264D"/>
    <w:rsid w:val="00F54C0A"/>
    <w:rsid w:val="00F57DA5"/>
    <w:rsid w:val="00F6003F"/>
    <w:rsid w:val="00F63002"/>
    <w:rsid w:val="00F63EF1"/>
    <w:rsid w:val="00F66C10"/>
    <w:rsid w:val="00F80F3E"/>
    <w:rsid w:val="00F8524D"/>
    <w:rsid w:val="00F8637C"/>
    <w:rsid w:val="00F86E10"/>
    <w:rsid w:val="00F94820"/>
    <w:rsid w:val="00F94EDE"/>
    <w:rsid w:val="00F94F2D"/>
    <w:rsid w:val="00F965D7"/>
    <w:rsid w:val="00FB3426"/>
    <w:rsid w:val="00FC2BE9"/>
    <w:rsid w:val="00FC7F0E"/>
    <w:rsid w:val="00FD1F36"/>
    <w:rsid w:val="00FD7369"/>
    <w:rsid w:val="00FE38F2"/>
    <w:rsid w:val="00FE54CD"/>
    <w:rsid w:val="00FF3F8B"/>
    <w:rsid w:val="00FF4A37"/>
    <w:rsid w:val="00FF5F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2B27C"/>
  <w15:chartTrackingRefBased/>
  <w15:docId w15:val="{415DE51F-4ECB-EA47-9ADB-E0A67DDB3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26E47"/>
    <w:rPr>
      <w:lang w:val="en-GB"/>
    </w:rPr>
  </w:style>
  <w:style w:type="paragraph" w:styleId="Titolo1">
    <w:name w:val="heading 1"/>
    <w:basedOn w:val="Normale"/>
    <w:next w:val="Normale"/>
    <w:link w:val="Titolo1Carattere"/>
    <w:uiPriority w:val="9"/>
    <w:qFormat/>
    <w:rsid w:val="001861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861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861A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861A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861A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861A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861A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861A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861A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861A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861A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861A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861A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861A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861A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861A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861A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861A7"/>
    <w:rPr>
      <w:rFonts w:eastAsiaTheme="majorEastAsia" w:cstheme="majorBidi"/>
      <w:color w:val="272727" w:themeColor="text1" w:themeTint="D8"/>
    </w:rPr>
  </w:style>
  <w:style w:type="paragraph" w:styleId="Titolo">
    <w:name w:val="Title"/>
    <w:basedOn w:val="Normale"/>
    <w:next w:val="Normale"/>
    <w:link w:val="TitoloCarattere"/>
    <w:uiPriority w:val="10"/>
    <w:qFormat/>
    <w:rsid w:val="001861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861A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861A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861A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861A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861A7"/>
    <w:rPr>
      <w:i/>
      <w:iCs/>
      <w:color w:val="404040" w:themeColor="text1" w:themeTint="BF"/>
    </w:rPr>
  </w:style>
  <w:style w:type="paragraph" w:styleId="Paragrafoelenco">
    <w:name w:val="List Paragraph"/>
    <w:basedOn w:val="Normale"/>
    <w:uiPriority w:val="34"/>
    <w:qFormat/>
    <w:rsid w:val="001861A7"/>
    <w:pPr>
      <w:ind w:left="720"/>
      <w:contextualSpacing/>
    </w:pPr>
  </w:style>
  <w:style w:type="character" w:styleId="Enfasiintensa">
    <w:name w:val="Intense Emphasis"/>
    <w:basedOn w:val="Carpredefinitoparagrafo"/>
    <w:uiPriority w:val="21"/>
    <w:qFormat/>
    <w:rsid w:val="001861A7"/>
    <w:rPr>
      <w:i/>
      <w:iCs/>
      <w:color w:val="0F4761" w:themeColor="accent1" w:themeShade="BF"/>
    </w:rPr>
  </w:style>
  <w:style w:type="paragraph" w:styleId="Citazioneintensa">
    <w:name w:val="Intense Quote"/>
    <w:basedOn w:val="Normale"/>
    <w:next w:val="Normale"/>
    <w:link w:val="CitazioneintensaCarattere"/>
    <w:uiPriority w:val="30"/>
    <w:qFormat/>
    <w:rsid w:val="001861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861A7"/>
    <w:rPr>
      <w:i/>
      <w:iCs/>
      <w:color w:val="0F4761" w:themeColor="accent1" w:themeShade="BF"/>
    </w:rPr>
  </w:style>
  <w:style w:type="character" w:styleId="Riferimentointenso">
    <w:name w:val="Intense Reference"/>
    <w:basedOn w:val="Carpredefinitoparagrafo"/>
    <w:uiPriority w:val="32"/>
    <w:qFormat/>
    <w:rsid w:val="001861A7"/>
    <w:rPr>
      <w:b/>
      <w:bCs/>
      <w:smallCaps/>
      <w:color w:val="0F4761" w:themeColor="accent1" w:themeShade="BF"/>
      <w:spacing w:val="5"/>
    </w:rPr>
  </w:style>
  <w:style w:type="paragraph" w:styleId="NormaleWeb">
    <w:name w:val="Normal (Web)"/>
    <w:basedOn w:val="Normale"/>
    <w:uiPriority w:val="99"/>
    <w:semiHidden/>
    <w:unhideWhenUsed/>
    <w:rsid w:val="00395A9E"/>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Collegamentoipertestuale">
    <w:name w:val="Hyperlink"/>
    <w:uiPriority w:val="99"/>
    <w:unhideWhenUsed/>
    <w:rsid w:val="0003774E"/>
    <w:rPr>
      <w:color w:val="0563C1"/>
      <w:u w:val="single"/>
    </w:rPr>
  </w:style>
  <w:style w:type="paragraph" w:styleId="Nessunaspaziatura">
    <w:name w:val="No Spacing"/>
    <w:uiPriority w:val="1"/>
    <w:qFormat/>
    <w:rsid w:val="0003774E"/>
    <w:pPr>
      <w:spacing w:after="0" w:line="240" w:lineRule="auto"/>
    </w:pPr>
  </w:style>
  <w:style w:type="paragraph" w:styleId="Revisione">
    <w:name w:val="Revision"/>
    <w:hidden/>
    <w:uiPriority w:val="99"/>
    <w:semiHidden/>
    <w:rsid w:val="00A63783"/>
    <w:pPr>
      <w:spacing w:after="0" w:line="240" w:lineRule="auto"/>
    </w:pPr>
  </w:style>
  <w:style w:type="character" w:styleId="Enfasigrassetto">
    <w:name w:val="Strong"/>
    <w:basedOn w:val="Carpredefinitoparagrafo"/>
    <w:uiPriority w:val="22"/>
    <w:qFormat/>
    <w:rsid w:val="00156BDA"/>
    <w:rPr>
      <w:b/>
      <w:bCs/>
    </w:rPr>
  </w:style>
  <w:style w:type="paragraph" w:styleId="Intestazione">
    <w:name w:val="header"/>
    <w:basedOn w:val="Normale"/>
    <w:link w:val="IntestazioneCarattere"/>
    <w:uiPriority w:val="99"/>
    <w:unhideWhenUsed/>
    <w:rsid w:val="003D100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D100E"/>
  </w:style>
  <w:style w:type="paragraph" w:styleId="Pidipagina">
    <w:name w:val="footer"/>
    <w:basedOn w:val="Normale"/>
    <w:link w:val="PidipaginaCarattere"/>
    <w:uiPriority w:val="99"/>
    <w:unhideWhenUsed/>
    <w:rsid w:val="003D100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1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33574">
      <w:bodyDiv w:val="1"/>
      <w:marLeft w:val="0"/>
      <w:marRight w:val="0"/>
      <w:marTop w:val="0"/>
      <w:marBottom w:val="0"/>
      <w:divBdr>
        <w:top w:val="none" w:sz="0" w:space="0" w:color="auto"/>
        <w:left w:val="none" w:sz="0" w:space="0" w:color="auto"/>
        <w:bottom w:val="none" w:sz="0" w:space="0" w:color="auto"/>
        <w:right w:val="none" w:sz="0" w:space="0" w:color="auto"/>
      </w:divBdr>
    </w:div>
    <w:div w:id="288360290">
      <w:bodyDiv w:val="1"/>
      <w:marLeft w:val="0"/>
      <w:marRight w:val="0"/>
      <w:marTop w:val="0"/>
      <w:marBottom w:val="0"/>
      <w:divBdr>
        <w:top w:val="none" w:sz="0" w:space="0" w:color="auto"/>
        <w:left w:val="none" w:sz="0" w:space="0" w:color="auto"/>
        <w:bottom w:val="none" w:sz="0" w:space="0" w:color="auto"/>
        <w:right w:val="none" w:sz="0" w:space="0" w:color="auto"/>
      </w:divBdr>
    </w:div>
    <w:div w:id="304093234">
      <w:bodyDiv w:val="1"/>
      <w:marLeft w:val="0"/>
      <w:marRight w:val="0"/>
      <w:marTop w:val="0"/>
      <w:marBottom w:val="0"/>
      <w:divBdr>
        <w:top w:val="none" w:sz="0" w:space="0" w:color="auto"/>
        <w:left w:val="none" w:sz="0" w:space="0" w:color="auto"/>
        <w:bottom w:val="none" w:sz="0" w:space="0" w:color="auto"/>
        <w:right w:val="none" w:sz="0" w:space="0" w:color="auto"/>
      </w:divBdr>
    </w:div>
    <w:div w:id="334958742">
      <w:bodyDiv w:val="1"/>
      <w:marLeft w:val="0"/>
      <w:marRight w:val="0"/>
      <w:marTop w:val="0"/>
      <w:marBottom w:val="0"/>
      <w:divBdr>
        <w:top w:val="none" w:sz="0" w:space="0" w:color="auto"/>
        <w:left w:val="none" w:sz="0" w:space="0" w:color="auto"/>
        <w:bottom w:val="none" w:sz="0" w:space="0" w:color="auto"/>
        <w:right w:val="none" w:sz="0" w:space="0" w:color="auto"/>
      </w:divBdr>
      <w:divsChild>
        <w:div w:id="1427848098">
          <w:marLeft w:val="465"/>
          <w:marRight w:val="0"/>
          <w:marTop w:val="0"/>
          <w:marBottom w:val="0"/>
          <w:divBdr>
            <w:top w:val="none" w:sz="0" w:space="0" w:color="auto"/>
            <w:left w:val="none" w:sz="0" w:space="0" w:color="auto"/>
            <w:bottom w:val="none" w:sz="0" w:space="0" w:color="auto"/>
            <w:right w:val="none" w:sz="0" w:space="0" w:color="auto"/>
          </w:divBdr>
          <w:divsChild>
            <w:div w:id="632901920">
              <w:marLeft w:val="0"/>
              <w:marRight w:val="0"/>
              <w:marTop w:val="0"/>
              <w:marBottom w:val="0"/>
              <w:divBdr>
                <w:top w:val="none" w:sz="0" w:space="0" w:color="auto"/>
                <w:left w:val="none" w:sz="0" w:space="0" w:color="auto"/>
                <w:bottom w:val="none" w:sz="0" w:space="0" w:color="auto"/>
                <w:right w:val="none" w:sz="0" w:space="0" w:color="auto"/>
              </w:divBdr>
              <w:divsChild>
                <w:div w:id="1917786902">
                  <w:marLeft w:val="0"/>
                  <w:marRight w:val="0"/>
                  <w:marTop w:val="0"/>
                  <w:marBottom w:val="0"/>
                  <w:divBdr>
                    <w:top w:val="none" w:sz="0" w:space="0" w:color="auto"/>
                    <w:left w:val="single" w:sz="6" w:space="12" w:color="115EA3"/>
                    <w:bottom w:val="none" w:sz="0" w:space="0" w:color="auto"/>
                    <w:right w:val="none" w:sz="0" w:space="12" w:color="auto"/>
                  </w:divBdr>
                  <w:divsChild>
                    <w:div w:id="1532958101">
                      <w:marLeft w:val="0"/>
                      <w:marRight w:val="0"/>
                      <w:marTop w:val="0"/>
                      <w:marBottom w:val="0"/>
                      <w:divBdr>
                        <w:top w:val="none" w:sz="0" w:space="0" w:color="auto"/>
                        <w:left w:val="none" w:sz="0" w:space="0" w:color="auto"/>
                        <w:bottom w:val="none" w:sz="0" w:space="0" w:color="auto"/>
                        <w:right w:val="none" w:sz="0" w:space="0" w:color="auto"/>
                      </w:divBdr>
                      <w:divsChild>
                        <w:div w:id="871922165">
                          <w:marLeft w:val="0"/>
                          <w:marRight w:val="0"/>
                          <w:marTop w:val="0"/>
                          <w:marBottom w:val="0"/>
                          <w:divBdr>
                            <w:top w:val="none" w:sz="0" w:space="0" w:color="auto"/>
                            <w:left w:val="none" w:sz="0" w:space="0" w:color="auto"/>
                            <w:bottom w:val="none" w:sz="0" w:space="0" w:color="auto"/>
                            <w:right w:val="none" w:sz="0" w:space="0" w:color="auto"/>
                          </w:divBdr>
                          <w:divsChild>
                            <w:div w:id="1173185804">
                              <w:marLeft w:val="0"/>
                              <w:marRight w:val="0"/>
                              <w:marTop w:val="0"/>
                              <w:marBottom w:val="0"/>
                              <w:divBdr>
                                <w:top w:val="none" w:sz="0" w:space="0" w:color="auto"/>
                                <w:left w:val="none" w:sz="0" w:space="0" w:color="auto"/>
                                <w:bottom w:val="none" w:sz="0" w:space="0" w:color="auto"/>
                                <w:right w:val="none" w:sz="0" w:space="0" w:color="auto"/>
                              </w:divBdr>
                              <w:divsChild>
                                <w:div w:id="133156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830043">
          <w:marLeft w:val="780"/>
          <w:marRight w:val="0"/>
          <w:marTop w:val="180"/>
          <w:marBottom w:val="0"/>
          <w:divBdr>
            <w:top w:val="none" w:sz="0" w:space="0" w:color="auto"/>
            <w:left w:val="none" w:sz="0" w:space="0" w:color="auto"/>
            <w:bottom w:val="none" w:sz="0" w:space="0" w:color="auto"/>
            <w:right w:val="none" w:sz="0" w:space="0" w:color="auto"/>
          </w:divBdr>
        </w:div>
        <w:div w:id="630673654">
          <w:marLeft w:val="465"/>
          <w:marRight w:val="0"/>
          <w:marTop w:val="0"/>
          <w:marBottom w:val="0"/>
          <w:divBdr>
            <w:top w:val="none" w:sz="0" w:space="0" w:color="auto"/>
            <w:left w:val="none" w:sz="0" w:space="0" w:color="auto"/>
            <w:bottom w:val="none" w:sz="0" w:space="0" w:color="auto"/>
            <w:right w:val="none" w:sz="0" w:space="0" w:color="auto"/>
          </w:divBdr>
          <w:divsChild>
            <w:div w:id="1809123683">
              <w:marLeft w:val="0"/>
              <w:marRight w:val="0"/>
              <w:marTop w:val="0"/>
              <w:marBottom w:val="0"/>
              <w:divBdr>
                <w:top w:val="none" w:sz="0" w:space="0" w:color="auto"/>
                <w:left w:val="none" w:sz="0" w:space="0" w:color="auto"/>
                <w:bottom w:val="none" w:sz="0" w:space="0" w:color="auto"/>
                <w:right w:val="none" w:sz="0" w:space="0" w:color="auto"/>
              </w:divBdr>
              <w:divsChild>
                <w:div w:id="243146970">
                  <w:marLeft w:val="0"/>
                  <w:marRight w:val="0"/>
                  <w:marTop w:val="0"/>
                  <w:marBottom w:val="0"/>
                  <w:divBdr>
                    <w:top w:val="none" w:sz="0" w:space="0" w:color="auto"/>
                    <w:left w:val="single" w:sz="6" w:space="12" w:color="E0E0E0"/>
                    <w:bottom w:val="none" w:sz="0" w:space="0" w:color="auto"/>
                    <w:right w:val="none" w:sz="0" w:space="12" w:color="auto"/>
                  </w:divBdr>
                  <w:divsChild>
                    <w:div w:id="1735464265">
                      <w:marLeft w:val="0"/>
                      <w:marRight w:val="0"/>
                      <w:marTop w:val="0"/>
                      <w:marBottom w:val="0"/>
                      <w:divBdr>
                        <w:top w:val="none" w:sz="0" w:space="0" w:color="auto"/>
                        <w:left w:val="none" w:sz="0" w:space="0" w:color="auto"/>
                        <w:bottom w:val="none" w:sz="0" w:space="0" w:color="auto"/>
                        <w:right w:val="none" w:sz="0" w:space="0" w:color="auto"/>
                      </w:divBdr>
                      <w:divsChild>
                        <w:div w:id="163669736">
                          <w:marLeft w:val="0"/>
                          <w:marRight w:val="0"/>
                          <w:marTop w:val="0"/>
                          <w:marBottom w:val="0"/>
                          <w:divBdr>
                            <w:top w:val="none" w:sz="0" w:space="0" w:color="auto"/>
                            <w:left w:val="none" w:sz="0" w:space="0" w:color="auto"/>
                            <w:bottom w:val="none" w:sz="0" w:space="0" w:color="auto"/>
                            <w:right w:val="none" w:sz="0" w:space="0" w:color="auto"/>
                          </w:divBdr>
                          <w:divsChild>
                            <w:div w:id="1848902636">
                              <w:marLeft w:val="0"/>
                              <w:marRight w:val="0"/>
                              <w:marTop w:val="0"/>
                              <w:marBottom w:val="0"/>
                              <w:divBdr>
                                <w:top w:val="none" w:sz="0" w:space="0" w:color="auto"/>
                                <w:left w:val="none" w:sz="0" w:space="0" w:color="auto"/>
                                <w:bottom w:val="none" w:sz="0" w:space="0" w:color="auto"/>
                                <w:right w:val="none" w:sz="0" w:space="0" w:color="auto"/>
                              </w:divBdr>
                              <w:divsChild>
                                <w:div w:id="449275767">
                                  <w:marLeft w:val="0"/>
                                  <w:marRight w:val="0"/>
                                  <w:marTop w:val="0"/>
                                  <w:marBottom w:val="0"/>
                                  <w:divBdr>
                                    <w:top w:val="none" w:sz="0" w:space="0" w:color="auto"/>
                                    <w:left w:val="none" w:sz="0" w:space="0" w:color="auto"/>
                                    <w:bottom w:val="none" w:sz="0" w:space="0" w:color="auto"/>
                                    <w:right w:val="none" w:sz="0" w:space="0" w:color="auto"/>
                                  </w:divBdr>
                                  <w:divsChild>
                                    <w:div w:id="1546715616">
                                      <w:marLeft w:val="0"/>
                                      <w:marRight w:val="0"/>
                                      <w:marTop w:val="240"/>
                                      <w:marBottom w:val="240"/>
                                      <w:divBdr>
                                        <w:top w:val="none" w:sz="0" w:space="0" w:color="auto"/>
                                        <w:left w:val="none" w:sz="0" w:space="0" w:color="auto"/>
                                        <w:bottom w:val="none" w:sz="0" w:space="0" w:color="auto"/>
                                        <w:right w:val="none" w:sz="0" w:space="0" w:color="auto"/>
                                      </w:divBdr>
                                    </w:div>
                                    <w:div w:id="208529815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607786">
      <w:bodyDiv w:val="1"/>
      <w:marLeft w:val="0"/>
      <w:marRight w:val="0"/>
      <w:marTop w:val="0"/>
      <w:marBottom w:val="0"/>
      <w:divBdr>
        <w:top w:val="none" w:sz="0" w:space="0" w:color="auto"/>
        <w:left w:val="none" w:sz="0" w:space="0" w:color="auto"/>
        <w:bottom w:val="none" w:sz="0" w:space="0" w:color="auto"/>
        <w:right w:val="none" w:sz="0" w:space="0" w:color="auto"/>
      </w:divBdr>
    </w:div>
    <w:div w:id="503277325">
      <w:bodyDiv w:val="1"/>
      <w:marLeft w:val="0"/>
      <w:marRight w:val="0"/>
      <w:marTop w:val="0"/>
      <w:marBottom w:val="0"/>
      <w:divBdr>
        <w:top w:val="none" w:sz="0" w:space="0" w:color="auto"/>
        <w:left w:val="none" w:sz="0" w:space="0" w:color="auto"/>
        <w:bottom w:val="none" w:sz="0" w:space="0" w:color="auto"/>
        <w:right w:val="none" w:sz="0" w:space="0" w:color="auto"/>
      </w:divBdr>
    </w:div>
    <w:div w:id="548345790">
      <w:bodyDiv w:val="1"/>
      <w:marLeft w:val="0"/>
      <w:marRight w:val="0"/>
      <w:marTop w:val="0"/>
      <w:marBottom w:val="0"/>
      <w:divBdr>
        <w:top w:val="none" w:sz="0" w:space="0" w:color="auto"/>
        <w:left w:val="none" w:sz="0" w:space="0" w:color="auto"/>
        <w:bottom w:val="none" w:sz="0" w:space="0" w:color="auto"/>
        <w:right w:val="none" w:sz="0" w:space="0" w:color="auto"/>
      </w:divBdr>
    </w:div>
    <w:div w:id="612520899">
      <w:bodyDiv w:val="1"/>
      <w:marLeft w:val="0"/>
      <w:marRight w:val="0"/>
      <w:marTop w:val="0"/>
      <w:marBottom w:val="0"/>
      <w:divBdr>
        <w:top w:val="none" w:sz="0" w:space="0" w:color="auto"/>
        <w:left w:val="none" w:sz="0" w:space="0" w:color="auto"/>
        <w:bottom w:val="none" w:sz="0" w:space="0" w:color="auto"/>
        <w:right w:val="none" w:sz="0" w:space="0" w:color="auto"/>
      </w:divBdr>
    </w:div>
    <w:div w:id="700937299">
      <w:bodyDiv w:val="1"/>
      <w:marLeft w:val="0"/>
      <w:marRight w:val="0"/>
      <w:marTop w:val="0"/>
      <w:marBottom w:val="0"/>
      <w:divBdr>
        <w:top w:val="none" w:sz="0" w:space="0" w:color="auto"/>
        <w:left w:val="none" w:sz="0" w:space="0" w:color="auto"/>
        <w:bottom w:val="none" w:sz="0" w:space="0" w:color="auto"/>
        <w:right w:val="none" w:sz="0" w:space="0" w:color="auto"/>
      </w:divBdr>
    </w:div>
    <w:div w:id="809056996">
      <w:bodyDiv w:val="1"/>
      <w:marLeft w:val="0"/>
      <w:marRight w:val="0"/>
      <w:marTop w:val="0"/>
      <w:marBottom w:val="0"/>
      <w:divBdr>
        <w:top w:val="none" w:sz="0" w:space="0" w:color="auto"/>
        <w:left w:val="none" w:sz="0" w:space="0" w:color="auto"/>
        <w:bottom w:val="none" w:sz="0" w:space="0" w:color="auto"/>
        <w:right w:val="none" w:sz="0" w:space="0" w:color="auto"/>
      </w:divBdr>
      <w:divsChild>
        <w:div w:id="1934237839">
          <w:marLeft w:val="0"/>
          <w:marRight w:val="0"/>
          <w:marTop w:val="240"/>
          <w:marBottom w:val="0"/>
          <w:divBdr>
            <w:top w:val="none" w:sz="0" w:space="0" w:color="auto"/>
            <w:left w:val="none" w:sz="0" w:space="0" w:color="auto"/>
            <w:bottom w:val="none" w:sz="0" w:space="0" w:color="auto"/>
            <w:right w:val="none" w:sz="0" w:space="0" w:color="auto"/>
          </w:divBdr>
        </w:div>
        <w:div w:id="400296761">
          <w:marLeft w:val="0"/>
          <w:marRight w:val="0"/>
          <w:marTop w:val="240"/>
          <w:marBottom w:val="0"/>
          <w:divBdr>
            <w:top w:val="none" w:sz="0" w:space="0" w:color="auto"/>
            <w:left w:val="none" w:sz="0" w:space="0" w:color="auto"/>
            <w:bottom w:val="none" w:sz="0" w:space="0" w:color="auto"/>
            <w:right w:val="none" w:sz="0" w:space="0" w:color="auto"/>
          </w:divBdr>
        </w:div>
        <w:div w:id="593711145">
          <w:marLeft w:val="0"/>
          <w:marRight w:val="0"/>
          <w:marTop w:val="240"/>
          <w:marBottom w:val="0"/>
          <w:divBdr>
            <w:top w:val="none" w:sz="0" w:space="0" w:color="auto"/>
            <w:left w:val="none" w:sz="0" w:space="0" w:color="auto"/>
            <w:bottom w:val="none" w:sz="0" w:space="0" w:color="auto"/>
            <w:right w:val="none" w:sz="0" w:space="0" w:color="auto"/>
          </w:divBdr>
        </w:div>
        <w:div w:id="1586454519">
          <w:marLeft w:val="0"/>
          <w:marRight w:val="0"/>
          <w:marTop w:val="240"/>
          <w:marBottom w:val="0"/>
          <w:divBdr>
            <w:top w:val="none" w:sz="0" w:space="0" w:color="auto"/>
            <w:left w:val="none" w:sz="0" w:space="0" w:color="auto"/>
            <w:bottom w:val="none" w:sz="0" w:space="0" w:color="auto"/>
            <w:right w:val="none" w:sz="0" w:space="0" w:color="auto"/>
          </w:divBdr>
        </w:div>
        <w:div w:id="122382762">
          <w:marLeft w:val="0"/>
          <w:marRight w:val="0"/>
          <w:marTop w:val="240"/>
          <w:marBottom w:val="0"/>
          <w:divBdr>
            <w:top w:val="none" w:sz="0" w:space="0" w:color="auto"/>
            <w:left w:val="none" w:sz="0" w:space="0" w:color="auto"/>
            <w:bottom w:val="none" w:sz="0" w:space="0" w:color="auto"/>
            <w:right w:val="none" w:sz="0" w:space="0" w:color="auto"/>
          </w:divBdr>
        </w:div>
        <w:div w:id="1816532453">
          <w:marLeft w:val="0"/>
          <w:marRight w:val="0"/>
          <w:marTop w:val="240"/>
          <w:marBottom w:val="0"/>
          <w:divBdr>
            <w:top w:val="none" w:sz="0" w:space="0" w:color="auto"/>
            <w:left w:val="none" w:sz="0" w:space="0" w:color="auto"/>
            <w:bottom w:val="none" w:sz="0" w:space="0" w:color="auto"/>
            <w:right w:val="none" w:sz="0" w:space="0" w:color="auto"/>
          </w:divBdr>
        </w:div>
        <w:div w:id="1097823797">
          <w:marLeft w:val="0"/>
          <w:marRight w:val="0"/>
          <w:marTop w:val="240"/>
          <w:marBottom w:val="0"/>
          <w:divBdr>
            <w:top w:val="none" w:sz="0" w:space="0" w:color="auto"/>
            <w:left w:val="none" w:sz="0" w:space="0" w:color="auto"/>
            <w:bottom w:val="none" w:sz="0" w:space="0" w:color="auto"/>
            <w:right w:val="none" w:sz="0" w:space="0" w:color="auto"/>
          </w:divBdr>
        </w:div>
        <w:div w:id="1975599599">
          <w:marLeft w:val="0"/>
          <w:marRight w:val="0"/>
          <w:marTop w:val="240"/>
          <w:marBottom w:val="0"/>
          <w:divBdr>
            <w:top w:val="none" w:sz="0" w:space="0" w:color="auto"/>
            <w:left w:val="none" w:sz="0" w:space="0" w:color="auto"/>
            <w:bottom w:val="none" w:sz="0" w:space="0" w:color="auto"/>
            <w:right w:val="none" w:sz="0" w:space="0" w:color="auto"/>
          </w:divBdr>
        </w:div>
        <w:div w:id="388117472">
          <w:marLeft w:val="0"/>
          <w:marRight w:val="0"/>
          <w:marTop w:val="240"/>
          <w:marBottom w:val="240"/>
          <w:divBdr>
            <w:top w:val="none" w:sz="0" w:space="0" w:color="auto"/>
            <w:left w:val="none" w:sz="0" w:space="0" w:color="auto"/>
            <w:bottom w:val="none" w:sz="0" w:space="0" w:color="auto"/>
            <w:right w:val="none" w:sz="0" w:space="0" w:color="auto"/>
          </w:divBdr>
        </w:div>
        <w:div w:id="1051995624">
          <w:marLeft w:val="0"/>
          <w:marRight w:val="0"/>
          <w:marTop w:val="240"/>
          <w:marBottom w:val="240"/>
          <w:divBdr>
            <w:top w:val="none" w:sz="0" w:space="0" w:color="auto"/>
            <w:left w:val="none" w:sz="0" w:space="0" w:color="auto"/>
            <w:bottom w:val="none" w:sz="0" w:space="0" w:color="auto"/>
            <w:right w:val="none" w:sz="0" w:space="0" w:color="auto"/>
          </w:divBdr>
        </w:div>
      </w:divsChild>
    </w:div>
    <w:div w:id="835919212">
      <w:bodyDiv w:val="1"/>
      <w:marLeft w:val="0"/>
      <w:marRight w:val="0"/>
      <w:marTop w:val="0"/>
      <w:marBottom w:val="0"/>
      <w:divBdr>
        <w:top w:val="none" w:sz="0" w:space="0" w:color="auto"/>
        <w:left w:val="none" w:sz="0" w:space="0" w:color="auto"/>
        <w:bottom w:val="none" w:sz="0" w:space="0" w:color="auto"/>
        <w:right w:val="none" w:sz="0" w:space="0" w:color="auto"/>
      </w:divBdr>
    </w:div>
    <w:div w:id="885064654">
      <w:bodyDiv w:val="1"/>
      <w:marLeft w:val="0"/>
      <w:marRight w:val="0"/>
      <w:marTop w:val="0"/>
      <w:marBottom w:val="0"/>
      <w:divBdr>
        <w:top w:val="none" w:sz="0" w:space="0" w:color="auto"/>
        <w:left w:val="none" w:sz="0" w:space="0" w:color="auto"/>
        <w:bottom w:val="none" w:sz="0" w:space="0" w:color="auto"/>
        <w:right w:val="none" w:sz="0" w:space="0" w:color="auto"/>
      </w:divBdr>
    </w:div>
    <w:div w:id="913664537">
      <w:bodyDiv w:val="1"/>
      <w:marLeft w:val="0"/>
      <w:marRight w:val="0"/>
      <w:marTop w:val="0"/>
      <w:marBottom w:val="0"/>
      <w:divBdr>
        <w:top w:val="none" w:sz="0" w:space="0" w:color="auto"/>
        <w:left w:val="none" w:sz="0" w:space="0" w:color="auto"/>
        <w:bottom w:val="none" w:sz="0" w:space="0" w:color="auto"/>
        <w:right w:val="none" w:sz="0" w:space="0" w:color="auto"/>
      </w:divBdr>
    </w:div>
    <w:div w:id="1142308019">
      <w:bodyDiv w:val="1"/>
      <w:marLeft w:val="0"/>
      <w:marRight w:val="0"/>
      <w:marTop w:val="0"/>
      <w:marBottom w:val="0"/>
      <w:divBdr>
        <w:top w:val="none" w:sz="0" w:space="0" w:color="auto"/>
        <w:left w:val="none" w:sz="0" w:space="0" w:color="auto"/>
        <w:bottom w:val="none" w:sz="0" w:space="0" w:color="auto"/>
        <w:right w:val="none" w:sz="0" w:space="0" w:color="auto"/>
      </w:divBdr>
    </w:div>
    <w:div w:id="1327974951">
      <w:bodyDiv w:val="1"/>
      <w:marLeft w:val="0"/>
      <w:marRight w:val="0"/>
      <w:marTop w:val="0"/>
      <w:marBottom w:val="0"/>
      <w:divBdr>
        <w:top w:val="none" w:sz="0" w:space="0" w:color="auto"/>
        <w:left w:val="none" w:sz="0" w:space="0" w:color="auto"/>
        <w:bottom w:val="none" w:sz="0" w:space="0" w:color="auto"/>
        <w:right w:val="none" w:sz="0" w:space="0" w:color="auto"/>
      </w:divBdr>
      <w:divsChild>
        <w:div w:id="203489562">
          <w:marLeft w:val="0"/>
          <w:marRight w:val="0"/>
          <w:marTop w:val="240"/>
          <w:marBottom w:val="0"/>
          <w:divBdr>
            <w:top w:val="none" w:sz="0" w:space="0" w:color="auto"/>
            <w:left w:val="none" w:sz="0" w:space="0" w:color="auto"/>
            <w:bottom w:val="none" w:sz="0" w:space="0" w:color="auto"/>
            <w:right w:val="none" w:sz="0" w:space="0" w:color="auto"/>
          </w:divBdr>
        </w:div>
        <w:div w:id="1234659162">
          <w:marLeft w:val="0"/>
          <w:marRight w:val="0"/>
          <w:marTop w:val="240"/>
          <w:marBottom w:val="0"/>
          <w:divBdr>
            <w:top w:val="none" w:sz="0" w:space="0" w:color="auto"/>
            <w:left w:val="none" w:sz="0" w:space="0" w:color="auto"/>
            <w:bottom w:val="none" w:sz="0" w:space="0" w:color="auto"/>
            <w:right w:val="none" w:sz="0" w:space="0" w:color="auto"/>
          </w:divBdr>
        </w:div>
        <w:div w:id="242566022">
          <w:marLeft w:val="0"/>
          <w:marRight w:val="0"/>
          <w:marTop w:val="240"/>
          <w:marBottom w:val="0"/>
          <w:divBdr>
            <w:top w:val="none" w:sz="0" w:space="0" w:color="auto"/>
            <w:left w:val="none" w:sz="0" w:space="0" w:color="auto"/>
            <w:bottom w:val="none" w:sz="0" w:space="0" w:color="auto"/>
            <w:right w:val="none" w:sz="0" w:space="0" w:color="auto"/>
          </w:divBdr>
        </w:div>
        <w:div w:id="116411951">
          <w:marLeft w:val="0"/>
          <w:marRight w:val="0"/>
          <w:marTop w:val="240"/>
          <w:marBottom w:val="0"/>
          <w:divBdr>
            <w:top w:val="none" w:sz="0" w:space="0" w:color="auto"/>
            <w:left w:val="none" w:sz="0" w:space="0" w:color="auto"/>
            <w:bottom w:val="none" w:sz="0" w:space="0" w:color="auto"/>
            <w:right w:val="none" w:sz="0" w:space="0" w:color="auto"/>
          </w:divBdr>
        </w:div>
        <w:div w:id="189030426">
          <w:marLeft w:val="0"/>
          <w:marRight w:val="0"/>
          <w:marTop w:val="240"/>
          <w:marBottom w:val="0"/>
          <w:divBdr>
            <w:top w:val="none" w:sz="0" w:space="0" w:color="auto"/>
            <w:left w:val="none" w:sz="0" w:space="0" w:color="auto"/>
            <w:bottom w:val="none" w:sz="0" w:space="0" w:color="auto"/>
            <w:right w:val="none" w:sz="0" w:space="0" w:color="auto"/>
          </w:divBdr>
        </w:div>
        <w:div w:id="1718504750">
          <w:marLeft w:val="0"/>
          <w:marRight w:val="0"/>
          <w:marTop w:val="240"/>
          <w:marBottom w:val="0"/>
          <w:divBdr>
            <w:top w:val="none" w:sz="0" w:space="0" w:color="auto"/>
            <w:left w:val="none" w:sz="0" w:space="0" w:color="auto"/>
            <w:bottom w:val="none" w:sz="0" w:space="0" w:color="auto"/>
            <w:right w:val="none" w:sz="0" w:space="0" w:color="auto"/>
          </w:divBdr>
        </w:div>
        <w:div w:id="1019623546">
          <w:marLeft w:val="0"/>
          <w:marRight w:val="0"/>
          <w:marTop w:val="240"/>
          <w:marBottom w:val="0"/>
          <w:divBdr>
            <w:top w:val="none" w:sz="0" w:space="0" w:color="auto"/>
            <w:left w:val="none" w:sz="0" w:space="0" w:color="auto"/>
            <w:bottom w:val="none" w:sz="0" w:space="0" w:color="auto"/>
            <w:right w:val="none" w:sz="0" w:space="0" w:color="auto"/>
          </w:divBdr>
        </w:div>
        <w:div w:id="949700252">
          <w:marLeft w:val="0"/>
          <w:marRight w:val="0"/>
          <w:marTop w:val="240"/>
          <w:marBottom w:val="0"/>
          <w:divBdr>
            <w:top w:val="none" w:sz="0" w:space="0" w:color="auto"/>
            <w:left w:val="none" w:sz="0" w:space="0" w:color="auto"/>
            <w:bottom w:val="none" w:sz="0" w:space="0" w:color="auto"/>
            <w:right w:val="none" w:sz="0" w:space="0" w:color="auto"/>
          </w:divBdr>
        </w:div>
        <w:div w:id="1681352601">
          <w:marLeft w:val="0"/>
          <w:marRight w:val="0"/>
          <w:marTop w:val="240"/>
          <w:marBottom w:val="240"/>
          <w:divBdr>
            <w:top w:val="none" w:sz="0" w:space="0" w:color="auto"/>
            <w:left w:val="none" w:sz="0" w:space="0" w:color="auto"/>
            <w:bottom w:val="none" w:sz="0" w:space="0" w:color="auto"/>
            <w:right w:val="none" w:sz="0" w:space="0" w:color="auto"/>
          </w:divBdr>
        </w:div>
        <w:div w:id="279189981">
          <w:marLeft w:val="0"/>
          <w:marRight w:val="0"/>
          <w:marTop w:val="240"/>
          <w:marBottom w:val="240"/>
          <w:divBdr>
            <w:top w:val="none" w:sz="0" w:space="0" w:color="auto"/>
            <w:left w:val="none" w:sz="0" w:space="0" w:color="auto"/>
            <w:bottom w:val="none" w:sz="0" w:space="0" w:color="auto"/>
            <w:right w:val="none" w:sz="0" w:space="0" w:color="auto"/>
          </w:divBdr>
        </w:div>
      </w:divsChild>
    </w:div>
    <w:div w:id="1441486802">
      <w:bodyDiv w:val="1"/>
      <w:marLeft w:val="0"/>
      <w:marRight w:val="0"/>
      <w:marTop w:val="0"/>
      <w:marBottom w:val="0"/>
      <w:divBdr>
        <w:top w:val="none" w:sz="0" w:space="0" w:color="auto"/>
        <w:left w:val="none" w:sz="0" w:space="0" w:color="auto"/>
        <w:bottom w:val="none" w:sz="0" w:space="0" w:color="auto"/>
        <w:right w:val="none" w:sz="0" w:space="0" w:color="auto"/>
      </w:divBdr>
    </w:div>
    <w:div w:id="1463421374">
      <w:bodyDiv w:val="1"/>
      <w:marLeft w:val="0"/>
      <w:marRight w:val="0"/>
      <w:marTop w:val="0"/>
      <w:marBottom w:val="0"/>
      <w:divBdr>
        <w:top w:val="none" w:sz="0" w:space="0" w:color="auto"/>
        <w:left w:val="none" w:sz="0" w:space="0" w:color="auto"/>
        <w:bottom w:val="none" w:sz="0" w:space="0" w:color="auto"/>
        <w:right w:val="none" w:sz="0" w:space="0" w:color="auto"/>
      </w:divBdr>
    </w:div>
    <w:div w:id="1510440083">
      <w:bodyDiv w:val="1"/>
      <w:marLeft w:val="0"/>
      <w:marRight w:val="0"/>
      <w:marTop w:val="0"/>
      <w:marBottom w:val="0"/>
      <w:divBdr>
        <w:top w:val="none" w:sz="0" w:space="0" w:color="auto"/>
        <w:left w:val="none" w:sz="0" w:space="0" w:color="auto"/>
        <w:bottom w:val="none" w:sz="0" w:space="0" w:color="auto"/>
        <w:right w:val="none" w:sz="0" w:space="0" w:color="auto"/>
      </w:divBdr>
    </w:div>
    <w:div w:id="1589386750">
      <w:bodyDiv w:val="1"/>
      <w:marLeft w:val="0"/>
      <w:marRight w:val="0"/>
      <w:marTop w:val="0"/>
      <w:marBottom w:val="0"/>
      <w:divBdr>
        <w:top w:val="none" w:sz="0" w:space="0" w:color="auto"/>
        <w:left w:val="none" w:sz="0" w:space="0" w:color="auto"/>
        <w:bottom w:val="none" w:sz="0" w:space="0" w:color="auto"/>
        <w:right w:val="none" w:sz="0" w:space="0" w:color="auto"/>
      </w:divBdr>
    </w:div>
    <w:div w:id="1647583821">
      <w:bodyDiv w:val="1"/>
      <w:marLeft w:val="0"/>
      <w:marRight w:val="0"/>
      <w:marTop w:val="0"/>
      <w:marBottom w:val="0"/>
      <w:divBdr>
        <w:top w:val="none" w:sz="0" w:space="0" w:color="auto"/>
        <w:left w:val="none" w:sz="0" w:space="0" w:color="auto"/>
        <w:bottom w:val="none" w:sz="0" w:space="0" w:color="auto"/>
        <w:right w:val="none" w:sz="0" w:space="0" w:color="auto"/>
      </w:divBdr>
    </w:div>
    <w:div w:id="1806435535">
      <w:bodyDiv w:val="1"/>
      <w:marLeft w:val="0"/>
      <w:marRight w:val="0"/>
      <w:marTop w:val="0"/>
      <w:marBottom w:val="0"/>
      <w:divBdr>
        <w:top w:val="none" w:sz="0" w:space="0" w:color="auto"/>
        <w:left w:val="none" w:sz="0" w:space="0" w:color="auto"/>
        <w:bottom w:val="none" w:sz="0" w:space="0" w:color="auto"/>
        <w:right w:val="none" w:sz="0" w:space="0" w:color="auto"/>
      </w:divBdr>
    </w:div>
    <w:div w:id="1806852412">
      <w:bodyDiv w:val="1"/>
      <w:marLeft w:val="0"/>
      <w:marRight w:val="0"/>
      <w:marTop w:val="0"/>
      <w:marBottom w:val="0"/>
      <w:divBdr>
        <w:top w:val="none" w:sz="0" w:space="0" w:color="auto"/>
        <w:left w:val="none" w:sz="0" w:space="0" w:color="auto"/>
        <w:bottom w:val="none" w:sz="0" w:space="0" w:color="auto"/>
        <w:right w:val="none" w:sz="0" w:space="0" w:color="auto"/>
      </w:divBdr>
    </w:div>
    <w:div w:id="1811284655">
      <w:bodyDiv w:val="1"/>
      <w:marLeft w:val="0"/>
      <w:marRight w:val="0"/>
      <w:marTop w:val="0"/>
      <w:marBottom w:val="0"/>
      <w:divBdr>
        <w:top w:val="none" w:sz="0" w:space="0" w:color="auto"/>
        <w:left w:val="none" w:sz="0" w:space="0" w:color="auto"/>
        <w:bottom w:val="none" w:sz="0" w:space="0" w:color="auto"/>
        <w:right w:val="none" w:sz="0" w:space="0" w:color="auto"/>
      </w:divBdr>
    </w:div>
    <w:div w:id="1858348757">
      <w:bodyDiv w:val="1"/>
      <w:marLeft w:val="0"/>
      <w:marRight w:val="0"/>
      <w:marTop w:val="0"/>
      <w:marBottom w:val="0"/>
      <w:divBdr>
        <w:top w:val="none" w:sz="0" w:space="0" w:color="auto"/>
        <w:left w:val="none" w:sz="0" w:space="0" w:color="auto"/>
        <w:bottom w:val="none" w:sz="0" w:space="0" w:color="auto"/>
        <w:right w:val="none" w:sz="0" w:space="0" w:color="auto"/>
      </w:divBdr>
    </w:div>
    <w:div w:id="1925450694">
      <w:bodyDiv w:val="1"/>
      <w:marLeft w:val="0"/>
      <w:marRight w:val="0"/>
      <w:marTop w:val="0"/>
      <w:marBottom w:val="0"/>
      <w:divBdr>
        <w:top w:val="none" w:sz="0" w:space="0" w:color="auto"/>
        <w:left w:val="none" w:sz="0" w:space="0" w:color="auto"/>
        <w:bottom w:val="none" w:sz="0" w:space="0" w:color="auto"/>
        <w:right w:val="none" w:sz="0" w:space="0" w:color="auto"/>
      </w:divBdr>
      <w:divsChild>
        <w:div w:id="1666780501">
          <w:marLeft w:val="0"/>
          <w:marRight w:val="0"/>
          <w:marTop w:val="0"/>
          <w:marBottom w:val="160"/>
          <w:divBdr>
            <w:top w:val="none" w:sz="0" w:space="0" w:color="auto"/>
            <w:left w:val="none" w:sz="0" w:space="0" w:color="auto"/>
            <w:bottom w:val="none" w:sz="0" w:space="0" w:color="auto"/>
            <w:right w:val="none" w:sz="0" w:space="0" w:color="auto"/>
          </w:divBdr>
        </w:div>
      </w:divsChild>
    </w:div>
    <w:div w:id="2001806302">
      <w:bodyDiv w:val="1"/>
      <w:marLeft w:val="0"/>
      <w:marRight w:val="0"/>
      <w:marTop w:val="0"/>
      <w:marBottom w:val="0"/>
      <w:divBdr>
        <w:top w:val="none" w:sz="0" w:space="0" w:color="auto"/>
        <w:left w:val="none" w:sz="0" w:space="0" w:color="auto"/>
        <w:bottom w:val="none" w:sz="0" w:space="0" w:color="auto"/>
        <w:right w:val="none" w:sz="0" w:space="0" w:color="auto"/>
      </w:divBdr>
      <w:divsChild>
        <w:div w:id="231820536">
          <w:marLeft w:val="0"/>
          <w:marRight w:val="0"/>
          <w:marTop w:val="0"/>
          <w:marBottom w:val="160"/>
          <w:divBdr>
            <w:top w:val="none" w:sz="0" w:space="0" w:color="auto"/>
            <w:left w:val="none" w:sz="0" w:space="0" w:color="auto"/>
            <w:bottom w:val="none" w:sz="0" w:space="0" w:color="auto"/>
            <w:right w:val="none" w:sz="0" w:space="0" w:color="auto"/>
          </w:divBdr>
        </w:div>
      </w:divsChild>
    </w:div>
    <w:div w:id="2101287787">
      <w:bodyDiv w:val="1"/>
      <w:marLeft w:val="0"/>
      <w:marRight w:val="0"/>
      <w:marTop w:val="0"/>
      <w:marBottom w:val="0"/>
      <w:divBdr>
        <w:top w:val="none" w:sz="0" w:space="0" w:color="auto"/>
        <w:left w:val="none" w:sz="0" w:space="0" w:color="auto"/>
        <w:bottom w:val="none" w:sz="0" w:space="0" w:color="auto"/>
        <w:right w:val="none" w:sz="0" w:space="0" w:color="auto"/>
      </w:divBdr>
      <w:divsChild>
        <w:div w:id="1571114445">
          <w:marLeft w:val="465"/>
          <w:marRight w:val="0"/>
          <w:marTop w:val="0"/>
          <w:marBottom w:val="0"/>
          <w:divBdr>
            <w:top w:val="none" w:sz="0" w:space="0" w:color="auto"/>
            <w:left w:val="none" w:sz="0" w:space="0" w:color="auto"/>
            <w:bottom w:val="none" w:sz="0" w:space="0" w:color="auto"/>
            <w:right w:val="none" w:sz="0" w:space="0" w:color="auto"/>
          </w:divBdr>
          <w:divsChild>
            <w:div w:id="1553006898">
              <w:marLeft w:val="0"/>
              <w:marRight w:val="0"/>
              <w:marTop w:val="0"/>
              <w:marBottom w:val="0"/>
              <w:divBdr>
                <w:top w:val="none" w:sz="0" w:space="0" w:color="auto"/>
                <w:left w:val="none" w:sz="0" w:space="0" w:color="auto"/>
                <w:bottom w:val="none" w:sz="0" w:space="0" w:color="auto"/>
                <w:right w:val="none" w:sz="0" w:space="0" w:color="auto"/>
              </w:divBdr>
              <w:divsChild>
                <w:div w:id="1978953414">
                  <w:marLeft w:val="0"/>
                  <w:marRight w:val="0"/>
                  <w:marTop w:val="0"/>
                  <w:marBottom w:val="0"/>
                  <w:divBdr>
                    <w:top w:val="none" w:sz="0" w:space="0" w:color="auto"/>
                    <w:left w:val="single" w:sz="6" w:space="12" w:color="115EA3"/>
                    <w:bottom w:val="none" w:sz="0" w:space="0" w:color="auto"/>
                    <w:right w:val="none" w:sz="0" w:space="12" w:color="auto"/>
                  </w:divBdr>
                  <w:divsChild>
                    <w:div w:id="14968348">
                      <w:marLeft w:val="0"/>
                      <w:marRight w:val="0"/>
                      <w:marTop w:val="0"/>
                      <w:marBottom w:val="0"/>
                      <w:divBdr>
                        <w:top w:val="none" w:sz="0" w:space="0" w:color="auto"/>
                        <w:left w:val="none" w:sz="0" w:space="0" w:color="auto"/>
                        <w:bottom w:val="none" w:sz="0" w:space="0" w:color="auto"/>
                        <w:right w:val="none" w:sz="0" w:space="0" w:color="auto"/>
                      </w:divBdr>
                      <w:divsChild>
                        <w:div w:id="342434798">
                          <w:marLeft w:val="0"/>
                          <w:marRight w:val="0"/>
                          <w:marTop w:val="0"/>
                          <w:marBottom w:val="0"/>
                          <w:divBdr>
                            <w:top w:val="none" w:sz="0" w:space="0" w:color="auto"/>
                            <w:left w:val="none" w:sz="0" w:space="0" w:color="auto"/>
                            <w:bottom w:val="none" w:sz="0" w:space="0" w:color="auto"/>
                            <w:right w:val="none" w:sz="0" w:space="0" w:color="auto"/>
                          </w:divBdr>
                          <w:divsChild>
                            <w:div w:id="618072986">
                              <w:marLeft w:val="0"/>
                              <w:marRight w:val="0"/>
                              <w:marTop w:val="0"/>
                              <w:marBottom w:val="0"/>
                              <w:divBdr>
                                <w:top w:val="none" w:sz="0" w:space="0" w:color="auto"/>
                                <w:left w:val="none" w:sz="0" w:space="0" w:color="auto"/>
                                <w:bottom w:val="none" w:sz="0" w:space="0" w:color="auto"/>
                                <w:right w:val="none" w:sz="0" w:space="0" w:color="auto"/>
                              </w:divBdr>
                              <w:divsChild>
                                <w:div w:id="5851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519101">
          <w:marLeft w:val="780"/>
          <w:marRight w:val="0"/>
          <w:marTop w:val="180"/>
          <w:marBottom w:val="0"/>
          <w:divBdr>
            <w:top w:val="none" w:sz="0" w:space="0" w:color="auto"/>
            <w:left w:val="none" w:sz="0" w:space="0" w:color="auto"/>
            <w:bottom w:val="none" w:sz="0" w:space="0" w:color="auto"/>
            <w:right w:val="none" w:sz="0" w:space="0" w:color="auto"/>
          </w:divBdr>
        </w:div>
        <w:div w:id="1554198881">
          <w:marLeft w:val="465"/>
          <w:marRight w:val="0"/>
          <w:marTop w:val="0"/>
          <w:marBottom w:val="0"/>
          <w:divBdr>
            <w:top w:val="none" w:sz="0" w:space="0" w:color="auto"/>
            <w:left w:val="none" w:sz="0" w:space="0" w:color="auto"/>
            <w:bottom w:val="none" w:sz="0" w:space="0" w:color="auto"/>
            <w:right w:val="none" w:sz="0" w:space="0" w:color="auto"/>
          </w:divBdr>
          <w:divsChild>
            <w:div w:id="2049454476">
              <w:marLeft w:val="0"/>
              <w:marRight w:val="0"/>
              <w:marTop w:val="0"/>
              <w:marBottom w:val="0"/>
              <w:divBdr>
                <w:top w:val="none" w:sz="0" w:space="0" w:color="auto"/>
                <w:left w:val="none" w:sz="0" w:space="0" w:color="auto"/>
                <w:bottom w:val="none" w:sz="0" w:space="0" w:color="auto"/>
                <w:right w:val="none" w:sz="0" w:space="0" w:color="auto"/>
              </w:divBdr>
              <w:divsChild>
                <w:div w:id="339164818">
                  <w:marLeft w:val="0"/>
                  <w:marRight w:val="0"/>
                  <w:marTop w:val="0"/>
                  <w:marBottom w:val="0"/>
                  <w:divBdr>
                    <w:top w:val="none" w:sz="0" w:space="0" w:color="auto"/>
                    <w:left w:val="single" w:sz="6" w:space="12" w:color="E0E0E0"/>
                    <w:bottom w:val="none" w:sz="0" w:space="0" w:color="auto"/>
                    <w:right w:val="none" w:sz="0" w:space="12" w:color="auto"/>
                  </w:divBdr>
                  <w:divsChild>
                    <w:div w:id="1609773574">
                      <w:marLeft w:val="0"/>
                      <w:marRight w:val="0"/>
                      <w:marTop w:val="0"/>
                      <w:marBottom w:val="0"/>
                      <w:divBdr>
                        <w:top w:val="none" w:sz="0" w:space="0" w:color="auto"/>
                        <w:left w:val="none" w:sz="0" w:space="0" w:color="auto"/>
                        <w:bottom w:val="none" w:sz="0" w:space="0" w:color="auto"/>
                        <w:right w:val="none" w:sz="0" w:space="0" w:color="auto"/>
                      </w:divBdr>
                      <w:divsChild>
                        <w:div w:id="906888688">
                          <w:marLeft w:val="0"/>
                          <w:marRight w:val="0"/>
                          <w:marTop w:val="0"/>
                          <w:marBottom w:val="0"/>
                          <w:divBdr>
                            <w:top w:val="none" w:sz="0" w:space="0" w:color="auto"/>
                            <w:left w:val="none" w:sz="0" w:space="0" w:color="auto"/>
                            <w:bottom w:val="none" w:sz="0" w:space="0" w:color="auto"/>
                            <w:right w:val="none" w:sz="0" w:space="0" w:color="auto"/>
                          </w:divBdr>
                          <w:divsChild>
                            <w:div w:id="188762429">
                              <w:marLeft w:val="0"/>
                              <w:marRight w:val="0"/>
                              <w:marTop w:val="0"/>
                              <w:marBottom w:val="0"/>
                              <w:divBdr>
                                <w:top w:val="none" w:sz="0" w:space="0" w:color="auto"/>
                                <w:left w:val="none" w:sz="0" w:space="0" w:color="auto"/>
                                <w:bottom w:val="none" w:sz="0" w:space="0" w:color="auto"/>
                                <w:right w:val="none" w:sz="0" w:space="0" w:color="auto"/>
                              </w:divBdr>
                              <w:divsChild>
                                <w:div w:id="1187132163">
                                  <w:marLeft w:val="0"/>
                                  <w:marRight w:val="0"/>
                                  <w:marTop w:val="0"/>
                                  <w:marBottom w:val="0"/>
                                  <w:divBdr>
                                    <w:top w:val="none" w:sz="0" w:space="0" w:color="auto"/>
                                    <w:left w:val="none" w:sz="0" w:space="0" w:color="auto"/>
                                    <w:bottom w:val="none" w:sz="0" w:space="0" w:color="auto"/>
                                    <w:right w:val="none" w:sz="0" w:space="0" w:color="auto"/>
                                  </w:divBdr>
                                  <w:divsChild>
                                    <w:div w:id="49352357">
                                      <w:marLeft w:val="0"/>
                                      <w:marRight w:val="0"/>
                                      <w:marTop w:val="240"/>
                                      <w:marBottom w:val="240"/>
                                      <w:divBdr>
                                        <w:top w:val="none" w:sz="0" w:space="0" w:color="auto"/>
                                        <w:left w:val="none" w:sz="0" w:space="0" w:color="auto"/>
                                        <w:bottom w:val="none" w:sz="0" w:space="0" w:color="auto"/>
                                        <w:right w:val="none" w:sz="0" w:space="0" w:color="auto"/>
                                      </w:divBdr>
                                    </w:div>
                                    <w:div w:id="148971457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iegexpo.it"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tefano@mindthepop.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enedetto@mindthepop.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fabrizio@mindthepop.it" TargetMode="External"/><Relationship Id="rId4" Type="http://schemas.openxmlformats.org/officeDocument/2006/relationships/webSettings" Target="webSettings.xml"/><Relationship Id="rId9" Type="http://schemas.openxmlformats.org/officeDocument/2006/relationships/hyperlink" Target="mailto:martina@mindthepop.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1714</Words>
  <Characters>10341</Characters>
  <Application>Microsoft Office Word</Application>
  <DocSecurity>0</DocSecurity>
  <Lines>137</Lines>
  <Paragraphs>38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Angela Sette</cp:lastModifiedBy>
  <cp:revision>2</cp:revision>
  <cp:lastPrinted>2025-12-11T16:32:00Z</cp:lastPrinted>
  <dcterms:created xsi:type="dcterms:W3CDTF">2025-12-23T14:30:00Z</dcterms:created>
  <dcterms:modified xsi:type="dcterms:W3CDTF">2025-12-23T14:30:00Z</dcterms:modified>
</cp:coreProperties>
</file>