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Pr="00821D3D" w:rsidRDefault="00C47EDB" w:rsidP="009E2DAD">
      <w:pPr>
        <w:spacing w:line="240" w:lineRule="auto"/>
        <w:contextualSpacing/>
        <w:jc w:val="center"/>
        <w:rPr>
          <w:rFonts w:ascii="Calibri" w:hAnsi="Calibri" w:cs="Calibri"/>
          <w:b/>
          <w:bCs/>
        </w:rPr>
      </w:pPr>
      <w:r w:rsidRPr="00821D3D">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Pr="00821D3D" w:rsidRDefault="00C47EDB" w:rsidP="009E2DAD">
      <w:pPr>
        <w:spacing w:line="240" w:lineRule="auto"/>
        <w:contextualSpacing/>
        <w:jc w:val="center"/>
        <w:rPr>
          <w:rFonts w:ascii="Calibri" w:hAnsi="Calibri" w:cs="Calibri"/>
          <w:b/>
          <w:bCs/>
        </w:rPr>
      </w:pPr>
    </w:p>
    <w:p w14:paraId="7C29E89D" w14:textId="2C67F711" w:rsidR="00BD0E61" w:rsidRPr="00821D3D" w:rsidRDefault="00E9352A" w:rsidP="003A2E8E">
      <w:pPr>
        <w:jc w:val="center"/>
        <w:rPr>
          <w:rFonts w:ascii="Calibri" w:eastAsia="Times New Roman" w:hAnsi="Calibri" w:cs="Calibri"/>
          <w:i/>
          <w:iCs/>
          <w:sz w:val="22"/>
          <w:szCs w:val="22"/>
        </w:rPr>
      </w:pPr>
      <w:r w:rsidRPr="00821D3D">
        <w:rPr>
          <w:rFonts w:ascii="Calibri" w:eastAsia="Times New Roman" w:hAnsi="Calibri" w:cs="Calibri"/>
          <w:i/>
          <w:iCs/>
          <w:sz w:val="22"/>
          <w:szCs w:val="22"/>
        </w:rPr>
        <w:t>Press release</w:t>
      </w:r>
      <w:r w:rsidR="0087190F" w:rsidRPr="00821D3D">
        <w:rPr>
          <w:rFonts w:ascii="Calibri" w:eastAsia="Times New Roman" w:hAnsi="Calibri" w:cs="Calibri"/>
          <w:i/>
          <w:iCs/>
          <w:sz w:val="22"/>
          <w:szCs w:val="22"/>
        </w:rPr>
        <w:t xml:space="preserve"> n</w:t>
      </w:r>
      <w:r w:rsidRPr="00821D3D">
        <w:rPr>
          <w:rFonts w:ascii="Calibri" w:eastAsia="Times New Roman" w:hAnsi="Calibri" w:cs="Calibri"/>
          <w:i/>
          <w:iCs/>
          <w:sz w:val="22"/>
          <w:szCs w:val="22"/>
        </w:rPr>
        <w:t>o</w:t>
      </w:r>
      <w:r w:rsidR="0087190F" w:rsidRPr="00821D3D">
        <w:rPr>
          <w:rFonts w:ascii="Calibri" w:eastAsia="Times New Roman" w:hAnsi="Calibri" w:cs="Calibri"/>
          <w:i/>
          <w:iCs/>
          <w:sz w:val="22"/>
          <w:szCs w:val="22"/>
        </w:rPr>
        <w:t xml:space="preserve">. </w:t>
      </w:r>
      <w:r w:rsidR="008B2B81" w:rsidRPr="00821D3D">
        <w:rPr>
          <w:rFonts w:ascii="Calibri" w:eastAsia="Times New Roman" w:hAnsi="Calibri" w:cs="Calibri"/>
          <w:i/>
          <w:iCs/>
          <w:sz w:val="22"/>
          <w:szCs w:val="22"/>
        </w:rPr>
        <w:t xml:space="preserve">1 </w:t>
      </w:r>
    </w:p>
    <w:p w14:paraId="5DF292DC" w14:textId="0D1D9FD0" w:rsidR="000063E0" w:rsidRPr="00821D3D" w:rsidRDefault="00E9352A" w:rsidP="00496133">
      <w:pPr>
        <w:pStyle w:val="Paragrafoelenco"/>
        <w:jc w:val="center"/>
        <w:rPr>
          <w:rFonts w:ascii="Calibri" w:eastAsia="Times New Roman" w:hAnsi="Calibri" w:cs="Calibri"/>
          <w:b/>
          <w:bCs/>
          <w:kern w:val="0"/>
          <w:sz w:val="28"/>
          <w:szCs w:val="28"/>
          <w:lang w:eastAsia="it-IT"/>
          <w14:ligatures w14:val="none"/>
        </w:rPr>
      </w:pPr>
      <w:r w:rsidRPr="00821D3D">
        <w:rPr>
          <w:rFonts w:ascii="Calibri" w:eastAsia="Times New Roman" w:hAnsi="Calibri" w:cs="Calibri"/>
          <w:b/>
          <w:bCs/>
          <w:sz w:val="28"/>
          <w:szCs w:val="28"/>
        </w:rPr>
        <w:t>SIGEP WORLD 2026: A GLOBAL FOODSERVICE ECOSYSTEM FOR CHAINS, PREMIUM HOSPITALITY AND INNOVATIVE BARS</w:t>
      </w:r>
    </w:p>
    <w:p w14:paraId="0FABF2A9" w14:textId="77777777" w:rsidR="000063E0" w:rsidRPr="00821D3D" w:rsidRDefault="000063E0" w:rsidP="000063E0">
      <w:pPr>
        <w:pStyle w:val="Paragrafoelenco"/>
        <w:jc w:val="both"/>
        <w:rPr>
          <w:rFonts w:ascii="Calibri" w:eastAsia="Times New Roman" w:hAnsi="Calibri" w:cs="Calibri"/>
          <w:b/>
          <w:bCs/>
          <w:kern w:val="0"/>
          <w:lang w:eastAsia="it-IT"/>
          <w14:ligatures w14:val="none"/>
        </w:rPr>
      </w:pPr>
    </w:p>
    <w:p w14:paraId="7E47E5D1" w14:textId="7613201C" w:rsidR="00694EE8" w:rsidRPr="00821D3D" w:rsidRDefault="00E9352A" w:rsidP="00CF6B15">
      <w:pPr>
        <w:pStyle w:val="Paragrafoelenco"/>
        <w:numPr>
          <w:ilvl w:val="0"/>
          <w:numId w:val="21"/>
        </w:numPr>
        <w:jc w:val="both"/>
        <w:rPr>
          <w:rFonts w:ascii="Calibri" w:eastAsia="Times New Roman" w:hAnsi="Calibri" w:cs="Calibri"/>
          <w:b/>
          <w:bCs/>
          <w:kern w:val="0"/>
          <w:lang w:eastAsia="it-IT"/>
          <w14:ligatures w14:val="none"/>
        </w:rPr>
      </w:pPr>
      <w:r w:rsidRPr="00821D3D">
        <w:rPr>
          <w:rFonts w:ascii="Calibri" w:eastAsia="Times New Roman" w:hAnsi="Calibri" w:cs="Calibri"/>
          <w:b/>
          <w:bCs/>
          <w:kern w:val="0"/>
          <w:lang w:eastAsia="it-IT"/>
          <w14:ligatures w14:val="none"/>
        </w:rPr>
        <w:t xml:space="preserve">From Friday 16 to Tuesday 20 January 2026, SIGEP World returns to Rimini Expo Centre, bringing together the entire foodservice ecosystem and showcasing integrated supply chains for </w:t>
      </w:r>
      <w:r w:rsidR="00821D3D">
        <w:rPr>
          <w:rFonts w:ascii="Calibri" w:eastAsia="Times New Roman" w:hAnsi="Calibri" w:cs="Calibri"/>
          <w:b/>
          <w:bCs/>
          <w:kern w:val="0"/>
          <w:lang w:eastAsia="it-IT"/>
          <w14:ligatures w14:val="none"/>
        </w:rPr>
        <w:t>g</w:t>
      </w:r>
      <w:r w:rsidR="002C1B1A" w:rsidRPr="00821D3D">
        <w:rPr>
          <w:rFonts w:ascii="Calibri" w:eastAsia="Times New Roman" w:hAnsi="Calibri" w:cs="Calibri"/>
          <w:b/>
          <w:bCs/>
          <w:kern w:val="0"/>
          <w:lang w:eastAsia="it-IT"/>
          <w14:ligatures w14:val="none"/>
        </w:rPr>
        <w:t>elato</w:t>
      </w:r>
      <w:r w:rsidRPr="00821D3D">
        <w:rPr>
          <w:rFonts w:ascii="Calibri" w:eastAsia="Times New Roman" w:hAnsi="Calibri" w:cs="Calibri"/>
          <w:b/>
          <w:bCs/>
          <w:kern w:val="0"/>
          <w:lang w:eastAsia="it-IT"/>
          <w14:ligatures w14:val="none"/>
        </w:rPr>
        <w:t>, pastry, chocolate, coffee, bakery and pizza.</w:t>
      </w:r>
    </w:p>
    <w:p w14:paraId="080CE640" w14:textId="77777777" w:rsidR="00694EE8" w:rsidRPr="00821D3D" w:rsidRDefault="00694EE8" w:rsidP="00CF6B15">
      <w:pPr>
        <w:pStyle w:val="Paragrafoelenco"/>
        <w:jc w:val="both"/>
        <w:rPr>
          <w:rFonts w:ascii="Calibri" w:eastAsia="Times New Roman" w:hAnsi="Calibri" w:cs="Calibri"/>
          <w:b/>
          <w:bCs/>
          <w:kern w:val="0"/>
          <w:lang w:eastAsia="it-IT"/>
          <w14:ligatures w14:val="none"/>
        </w:rPr>
      </w:pPr>
    </w:p>
    <w:p w14:paraId="278CFADF" w14:textId="397EB1BD" w:rsidR="00CF6B15" w:rsidRPr="00821D3D" w:rsidRDefault="00E9352A" w:rsidP="00CF6B15">
      <w:pPr>
        <w:pStyle w:val="Paragrafoelenco"/>
        <w:numPr>
          <w:ilvl w:val="0"/>
          <w:numId w:val="21"/>
        </w:numPr>
        <w:jc w:val="both"/>
        <w:rPr>
          <w:rFonts w:ascii="Calibri" w:eastAsia="Times New Roman" w:hAnsi="Calibri" w:cs="Calibri"/>
          <w:b/>
          <w:bCs/>
          <w:kern w:val="0"/>
          <w:lang w:eastAsia="it-IT"/>
          <w14:ligatures w14:val="none"/>
        </w:rPr>
      </w:pPr>
      <w:r w:rsidRPr="00821D3D">
        <w:rPr>
          <w:rFonts w:ascii="Calibri" w:eastAsia="Times New Roman" w:hAnsi="Calibri" w:cs="Calibri"/>
          <w:b/>
          <w:bCs/>
          <w:kern w:val="0"/>
          <w:lang w:eastAsia="it-IT"/>
          <w14:ligatures w14:val="none"/>
        </w:rPr>
        <w:t>Over 1,300 exhibitors, with a 33% increase in international attendance and new exhibiting countries from Europe, Asia, the Middle East and the Americas. Top buyers from 75 countries, with India as the Guest Country.</w:t>
      </w:r>
    </w:p>
    <w:p w14:paraId="6680F37C" w14:textId="77777777" w:rsidR="00CF6B15" w:rsidRPr="00821D3D" w:rsidRDefault="00CF6B15" w:rsidP="00CF6B15">
      <w:pPr>
        <w:pStyle w:val="Paragrafoelenco"/>
        <w:jc w:val="both"/>
        <w:rPr>
          <w:rFonts w:ascii="Calibri" w:eastAsia="Times New Roman" w:hAnsi="Calibri" w:cs="Calibri"/>
          <w:kern w:val="0"/>
          <w:lang w:eastAsia="it-IT"/>
          <w14:ligatures w14:val="none"/>
        </w:rPr>
      </w:pPr>
    </w:p>
    <w:p w14:paraId="4C79CF50" w14:textId="2C96D516" w:rsidR="00694EE8" w:rsidRPr="00821D3D" w:rsidRDefault="00E9352A" w:rsidP="00CF6B15">
      <w:pPr>
        <w:pStyle w:val="Paragrafoelenco"/>
        <w:numPr>
          <w:ilvl w:val="0"/>
          <w:numId w:val="21"/>
        </w:numPr>
        <w:jc w:val="both"/>
        <w:rPr>
          <w:rFonts w:ascii="Calibri" w:eastAsia="Times New Roman" w:hAnsi="Calibri" w:cs="Calibri"/>
          <w:b/>
          <w:bCs/>
          <w:kern w:val="0"/>
          <w:lang w:eastAsia="it-IT"/>
          <w14:ligatures w14:val="none"/>
        </w:rPr>
      </w:pPr>
      <w:r w:rsidRPr="00821D3D">
        <w:rPr>
          <w:rFonts w:ascii="Calibri" w:eastAsia="Times New Roman" w:hAnsi="Calibri" w:cs="Calibri"/>
          <w:b/>
          <w:bCs/>
          <w:kern w:val="0"/>
          <w:lang w:eastAsia="it-IT"/>
          <w14:ligatures w14:val="none"/>
        </w:rPr>
        <w:t>SIGEP Vision on global trends, the International Start-Up Village, new thematic hubs, special projects focused on hotels, supply-chain sustainability and innovative bars, as well as major international and national competitions.</w:t>
      </w:r>
    </w:p>
    <w:p w14:paraId="282D484D" w14:textId="19D3547F" w:rsidR="005F6BD9" w:rsidRPr="00821D3D" w:rsidRDefault="005F6BD9" w:rsidP="008B0566">
      <w:pPr>
        <w:jc w:val="center"/>
        <w:rPr>
          <w:b/>
          <w:bCs/>
          <w:sz w:val="22"/>
          <w:szCs w:val="22"/>
        </w:rPr>
      </w:pPr>
      <w:r w:rsidRPr="00821D3D">
        <w:rPr>
          <w:rFonts w:ascii="Calibri" w:hAnsi="Calibri" w:cs="Calibri"/>
          <w:i/>
          <w:iCs/>
          <w:sz w:val="22"/>
          <w:szCs w:val="22"/>
        </w:rPr>
        <w:t>sigep.it</w:t>
      </w:r>
    </w:p>
    <w:p w14:paraId="15FE30FE" w14:textId="25F18F54" w:rsidR="00606DAF" w:rsidRPr="00821D3D" w:rsidRDefault="005F6BD9" w:rsidP="00606DAF">
      <w:pPr>
        <w:pStyle w:val="NormaleWeb"/>
        <w:jc w:val="both"/>
        <w:rPr>
          <w:rFonts w:ascii="Calibri" w:hAnsi="Calibri" w:cs="Calibri"/>
          <w:sz w:val="22"/>
          <w:szCs w:val="22"/>
        </w:rPr>
      </w:pPr>
      <w:r w:rsidRPr="00821D3D">
        <w:rPr>
          <w:rFonts w:ascii="Calibri" w:hAnsi="Calibri" w:cs="Calibri"/>
          <w:i/>
          <w:iCs/>
          <w:sz w:val="22"/>
          <w:szCs w:val="22"/>
        </w:rPr>
        <w:t>Rimini</w:t>
      </w:r>
      <w:r w:rsidR="006B23E1" w:rsidRPr="00821D3D">
        <w:rPr>
          <w:rFonts w:ascii="Calibri" w:hAnsi="Calibri" w:cs="Calibri"/>
          <w:i/>
          <w:iCs/>
          <w:sz w:val="22"/>
          <w:szCs w:val="22"/>
        </w:rPr>
        <w:t>,</w:t>
      </w:r>
      <w:r w:rsidR="00496133" w:rsidRPr="00821D3D">
        <w:rPr>
          <w:rFonts w:ascii="Calibri" w:hAnsi="Calibri" w:cs="Calibri"/>
          <w:i/>
          <w:iCs/>
          <w:sz w:val="22"/>
          <w:szCs w:val="22"/>
        </w:rPr>
        <w:t xml:space="preserve"> 22 </w:t>
      </w:r>
      <w:r w:rsidR="00E9352A" w:rsidRPr="00821D3D">
        <w:rPr>
          <w:rFonts w:ascii="Calibri" w:hAnsi="Calibri" w:cs="Calibri"/>
          <w:i/>
          <w:iCs/>
          <w:sz w:val="22"/>
          <w:szCs w:val="22"/>
        </w:rPr>
        <w:t>December</w:t>
      </w:r>
      <w:r w:rsidR="00147124" w:rsidRPr="00821D3D">
        <w:rPr>
          <w:rFonts w:ascii="Calibri" w:hAnsi="Calibri" w:cs="Calibri"/>
          <w:i/>
          <w:iCs/>
          <w:sz w:val="22"/>
          <w:szCs w:val="22"/>
        </w:rPr>
        <w:t xml:space="preserve"> 2025</w:t>
      </w:r>
      <w:r w:rsidR="00706445" w:rsidRPr="00821D3D">
        <w:rPr>
          <w:rFonts w:ascii="Calibri" w:hAnsi="Calibri" w:cs="Calibri"/>
          <w:sz w:val="22"/>
          <w:szCs w:val="22"/>
        </w:rPr>
        <w:t xml:space="preserve"> </w:t>
      </w:r>
      <w:r w:rsidR="0006195C" w:rsidRPr="00821D3D">
        <w:rPr>
          <w:rFonts w:ascii="Calibri" w:hAnsi="Calibri" w:cs="Calibri"/>
          <w:sz w:val="22"/>
          <w:szCs w:val="22"/>
        </w:rPr>
        <w:t>—</w:t>
      </w:r>
      <w:r w:rsidR="002C1B1A" w:rsidRPr="00821D3D">
        <w:rPr>
          <w:rFonts w:ascii="Calibri" w:hAnsi="Calibri" w:cs="Calibri"/>
          <w:sz w:val="22"/>
          <w:szCs w:val="22"/>
        </w:rPr>
        <w:t xml:space="preserve"> </w:t>
      </w:r>
      <w:r w:rsidR="00E9352A" w:rsidRPr="00821D3D">
        <w:rPr>
          <w:rFonts w:ascii="Calibri" w:hAnsi="Calibri" w:cs="Calibri"/>
          <w:b/>
          <w:bCs/>
          <w:sz w:val="22"/>
          <w:szCs w:val="22"/>
        </w:rPr>
        <w:t>From Friday 16 to Tuesday 20 January 2026</w:t>
      </w:r>
      <w:r w:rsidR="00E9352A" w:rsidRPr="00821D3D">
        <w:rPr>
          <w:rFonts w:ascii="Calibri" w:hAnsi="Calibri" w:cs="Calibri"/>
          <w:sz w:val="22"/>
          <w:szCs w:val="22"/>
        </w:rPr>
        <w:t xml:space="preserve">, at </w:t>
      </w:r>
      <w:r w:rsidR="00E9352A" w:rsidRPr="00821D3D">
        <w:rPr>
          <w:rFonts w:ascii="Calibri" w:hAnsi="Calibri" w:cs="Calibri"/>
          <w:b/>
          <w:bCs/>
          <w:sz w:val="22"/>
          <w:szCs w:val="22"/>
        </w:rPr>
        <w:t>Rimini Expo Centre</w:t>
      </w:r>
      <w:r w:rsidR="00E9352A" w:rsidRPr="00821D3D">
        <w:rPr>
          <w:rFonts w:ascii="Calibri" w:hAnsi="Calibri" w:cs="Calibri"/>
          <w:sz w:val="22"/>
          <w:szCs w:val="22"/>
        </w:rPr>
        <w:t xml:space="preserve">, </w:t>
      </w:r>
      <w:r w:rsidR="00E9352A" w:rsidRPr="00821D3D">
        <w:rPr>
          <w:rFonts w:ascii="Calibri" w:hAnsi="Calibri" w:cs="Calibri"/>
          <w:b/>
          <w:bCs/>
          <w:sz w:val="22"/>
          <w:szCs w:val="22"/>
        </w:rPr>
        <w:t>SIGEP World – The World Expo for Foodservice Excellence</w:t>
      </w:r>
      <w:r w:rsidR="00E9352A" w:rsidRPr="00821D3D">
        <w:rPr>
          <w:rFonts w:ascii="Calibri" w:hAnsi="Calibri" w:cs="Calibri"/>
          <w:sz w:val="22"/>
          <w:szCs w:val="22"/>
        </w:rPr>
        <w:t xml:space="preserve">, curated by </w:t>
      </w:r>
      <w:r w:rsidR="00E9352A" w:rsidRPr="00821D3D">
        <w:rPr>
          <w:rFonts w:ascii="Calibri" w:hAnsi="Calibri" w:cs="Calibri"/>
          <w:b/>
          <w:bCs/>
          <w:sz w:val="22"/>
          <w:szCs w:val="22"/>
        </w:rPr>
        <w:t>Italian Exhibition Group (IEG</w:t>
      </w:r>
      <w:r w:rsidR="00E9352A" w:rsidRPr="00821D3D">
        <w:rPr>
          <w:rFonts w:ascii="Calibri" w:hAnsi="Calibri" w:cs="Calibri"/>
          <w:sz w:val="22"/>
          <w:szCs w:val="22"/>
        </w:rPr>
        <w:t xml:space="preserve">), will present the foodservice industry as a fully connected ecosystem. </w:t>
      </w:r>
      <w:r w:rsidR="002C1B1A" w:rsidRPr="00821D3D">
        <w:rPr>
          <w:rFonts w:ascii="Calibri" w:hAnsi="Calibri" w:cs="Calibri"/>
          <w:b/>
          <w:bCs/>
          <w:sz w:val="22"/>
          <w:szCs w:val="22"/>
        </w:rPr>
        <w:t>Gelato</w:t>
      </w:r>
      <w:r w:rsidR="00E9352A" w:rsidRPr="00821D3D">
        <w:rPr>
          <w:rFonts w:ascii="Calibri" w:hAnsi="Calibri" w:cs="Calibri"/>
          <w:b/>
          <w:bCs/>
          <w:sz w:val="22"/>
          <w:szCs w:val="22"/>
        </w:rPr>
        <w:t>, pastry, chocolate, coffee, bakery</w:t>
      </w:r>
      <w:r w:rsidR="00E9352A" w:rsidRPr="00821D3D">
        <w:rPr>
          <w:rFonts w:ascii="Calibri" w:hAnsi="Calibri" w:cs="Calibri"/>
          <w:sz w:val="22"/>
          <w:szCs w:val="22"/>
        </w:rPr>
        <w:t xml:space="preserve"> and </w:t>
      </w:r>
      <w:r w:rsidR="00E9352A" w:rsidRPr="00821D3D">
        <w:rPr>
          <w:rFonts w:ascii="Calibri" w:hAnsi="Calibri" w:cs="Calibri"/>
          <w:b/>
          <w:bCs/>
          <w:sz w:val="22"/>
          <w:szCs w:val="22"/>
        </w:rPr>
        <w:t>pizza</w:t>
      </w:r>
      <w:r w:rsidR="00E9352A" w:rsidRPr="00821D3D">
        <w:rPr>
          <w:rFonts w:ascii="Calibri" w:hAnsi="Calibri" w:cs="Calibri"/>
          <w:sz w:val="22"/>
          <w:szCs w:val="22"/>
        </w:rPr>
        <w:t xml:space="preserve"> will come together to engage on markets, technologies and growth strategies, offering a structured overview of the </w:t>
      </w:r>
      <w:r w:rsidR="002C1B1A" w:rsidRPr="00821D3D">
        <w:rPr>
          <w:rFonts w:ascii="Calibri" w:hAnsi="Calibri" w:cs="Calibri"/>
          <w:sz w:val="22"/>
          <w:szCs w:val="22"/>
        </w:rPr>
        <w:t xml:space="preserve">industry. </w:t>
      </w:r>
    </w:p>
    <w:p w14:paraId="7E2D8A6C" w14:textId="13E231E9" w:rsidR="002C1B1A" w:rsidRPr="00821D3D" w:rsidRDefault="002C1B1A" w:rsidP="6362E0BC">
      <w:pPr>
        <w:pStyle w:val="NormaleWeb"/>
        <w:jc w:val="both"/>
        <w:rPr>
          <w:rFonts w:ascii="Calibri" w:hAnsi="Calibri" w:cs="Calibri"/>
          <w:sz w:val="22"/>
          <w:szCs w:val="22"/>
        </w:rPr>
      </w:pPr>
      <w:r w:rsidRPr="00821D3D">
        <w:rPr>
          <w:rFonts w:ascii="Calibri" w:hAnsi="Calibri" w:cs="Calibri"/>
          <w:sz w:val="22"/>
          <w:szCs w:val="22"/>
        </w:rPr>
        <w:t xml:space="preserve">The scale of the event is reflected in the numbers: over </w:t>
      </w:r>
      <w:r w:rsidRPr="00821D3D">
        <w:rPr>
          <w:rFonts w:ascii="Calibri" w:hAnsi="Calibri" w:cs="Calibri"/>
          <w:b/>
          <w:bCs/>
          <w:sz w:val="22"/>
          <w:szCs w:val="22"/>
        </w:rPr>
        <w:t>1,300 exhibiting brands</w:t>
      </w:r>
      <w:r w:rsidRPr="00821D3D">
        <w:rPr>
          <w:rFonts w:ascii="Calibri" w:hAnsi="Calibri" w:cs="Calibri"/>
          <w:sz w:val="22"/>
          <w:szCs w:val="22"/>
        </w:rPr>
        <w:t xml:space="preserve">, combining the excellence of Made in Italy with a rapidly expanding international presence. Foreign exhibitors account for </w:t>
      </w:r>
      <w:r w:rsidRPr="00821D3D">
        <w:rPr>
          <w:rFonts w:ascii="Calibri" w:hAnsi="Calibri" w:cs="Calibri"/>
          <w:b/>
          <w:bCs/>
          <w:sz w:val="22"/>
          <w:szCs w:val="22"/>
        </w:rPr>
        <w:t>22% of the total</w:t>
      </w:r>
      <w:r w:rsidRPr="00821D3D">
        <w:rPr>
          <w:rFonts w:ascii="Calibri" w:hAnsi="Calibri" w:cs="Calibri"/>
          <w:sz w:val="22"/>
          <w:szCs w:val="22"/>
        </w:rPr>
        <w:t xml:space="preserve">, marking a </w:t>
      </w:r>
      <w:r w:rsidRPr="00821D3D">
        <w:rPr>
          <w:rFonts w:ascii="Calibri" w:hAnsi="Calibri" w:cs="Calibri"/>
          <w:b/>
          <w:bCs/>
          <w:sz w:val="22"/>
          <w:szCs w:val="22"/>
        </w:rPr>
        <w:t>33% increase</w:t>
      </w:r>
      <w:r w:rsidRPr="00821D3D">
        <w:rPr>
          <w:rFonts w:ascii="Calibri" w:hAnsi="Calibri" w:cs="Calibri"/>
          <w:sz w:val="22"/>
          <w:szCs w:val="22"/>
        </w:rPr>
        <w:t xml:space="preserve"> compared to the previous edition.</w:t>
      </w:r>
      <w:r w:rsidRPr="00821D3D">
        <w:rPr>
          <w:rFonts w:ascii="Calibri" w:hAnsi="Calibri" w:cs="Calibri"/>
          <w:sz w:val="22"/>
          <w:szCs w:val="22"/>
        </w:rPr>
        <w:br/>
        <w:t xml:space="preserve">New exhibiting countries in 2026 include </w:t>
      </w:r>
      <w:r w:rsidRPr="00821D3D">
        <w:rPr>
          <w:rFonts w:ascii="Calibri" w:hAnsi="Calibri" w:cs="Calibri"/>
          <w:b/>
          <w:bCs/>
          <w:sz w:val="22"/>
          <w:szCs w:val="22"/>
        </w:rPr>
        <w:t>Canada, Algeria, Ecuador, Estonia, Serbia, Singapore, Nepal and the Czech Republic</w:t>
      </w:r>
      <w:r w:rsidRPr="00821D3D">
        <w:rPr>
          <w:rFonts w:ascii="Calibri" w:hAnsi="Calibri" w:cs="Calibri"/>
          <w:sz w:val="22"/>
          <w:szCs w:val="22"/>
        </w:rPr>
        <w:t xml:space="preserve">, alongside European markets such as </w:t>
      </w:r>
      <w:r w:rsidRPr="00821D3D">
        <w:rPr>
          <w:rFonts w:ascii="Calibri" w:hAnsi="Calibri" w:cs="Calibri"/>
          <w:b/>
          <w:bCs/>
          <w:sz w:val="22"/>
          <w:szCs w:val="22"/>
        </w:rPr>
        <w:t>Germany, Spain, France and Turkey</w:t>
      </w:r>
      <w:r w:rsidRPr="00821D3D">
        <w:rPr>
          <w:rFonts w:ascii="Calibri" w:hAnsi="Calibri" w:cs="Calibri"/>
          <w:sz w:val="22"/>
          <w:szCs w:val="22"/>
        </w:rPr>
        <w:t xml:space="preserve">, as well as national collectives from </w:t>
      </w:r>
      <w:r w:rsidRPr="00821D3D">
        <w:rPr>
          <w:rFonts w:ascii="Calibri" w:hAnsi="Calibri" w:cs="Calibri"/>
          <w:b/>
          <w:bCs/>
          <w:sz w:val="22"/>
          <w:szCs w:val="22"/>
        </w:rPr>
        <w:t>Saudi Arabia, China and Ukraine</w:t>
      </w:r>
      <w:r w:rsidRPr="00821D3D">
        <w:rPr>
          <w:rFonts w:ascii="Calibri" w:hAnsi="Calibri" w:cs="Calibri"/>
          <w:sz w:val="22"/>
          <w:szCs w:val="22"/>
        </w:rPr>
        <w:t xml:space="preserve">. </w:t>
      </w:r>
      <w:r w:rsidRPr="00821D3D">
        <w:rPr>
          <w:rFonts w:ascii="Calibri" w:hAnsi="Calibri" w:cs="Calibri"/>
          <w:b/>
          <w:bCs/>
          <w:sz w:val="22"/>
          <w:szCs w:val="22"/>
        </w:rPr>
        <w:t>India</w:t>
      </w:r>
      <w:r w:rsidRPr="00821D3D">
        <w:rPr>
          <w:rFonts w:ascii="Calibri" w:hAnsi="Calibri" w:cs="Calibri"/>
          <w:sz w:val="22"/>
          <w:szCs w:val="22"/>
        </w:rPr>
        <w:t xml:space="preserve">, the Guest Country for 2026, will participate with an institutional delegation and 50 top buyers, while the international incoming programme will welcome </w:t>
      </w:r>
      <w:r w:rsidRPr="00821D3D">
        <w:rPr>
          <w:rFonts w:ascii="Calibri" w:hAnsi="Calibri" w:cs="Calibri"/>
          <w:b/>
          <w:bCs/>
          <w:sz w:val="22"/>
          <w:szCs w:val="22"/>
        </w:rPr>
        <w:t>500 top buyers from 75 countries</w:t>
      </w:r>
      <w:r w:rsidRPr="00821D3D">
        <w:rPr>
          <w:rFonts w:ascii="Calibri" w:hAnsi="Calibri" w:cs="Calibri"/>
          <w:sz w:val="22"/>
          <w:szCs w:val="22"/>
        </w:rPr>
        <w:t>.</w:t>
      </w:r>
    </w:p>
    <w:p w14:paraId="0E1B3C3D" w14:textId="158CE7EB" w:rsidR="00702BDB" w:rsidRPr="00821D3D" w:rsidRDefault="002C1B1A" w:rsidP="00CA6517">
      <w:pPr>
        <w:pStyle w:val="NormaleWeb"/>
        <w:spacing w:before="0" w:beforeAutospacing="0" w:after="0" w:afterAutospacing="0"/>
        <w:jc w:val="both"/>
        <w:rPr>
          <w:rFonts w:ascii="Calibri" w:hAnsi="Calibri" w:cs="Calibri"/>
          <w:b/>
          <w:bCs/>
          <w:sz w:val="22"/>
          <w:szCs w:val="22"/>
        </w:rPr>
      </w:pPr>
      <w:r w:rsidRPr="00821D3D">
        <w:rPr>
          <w:rFonts w:ascii="Calibri" w:hAnsi="Calibri" w:cs="Calibri"/>
          <w:b/>
          <w:bCs/>
          <w:sz w:val="22"/>
          <w:szCs w:val="22"/>
        </w:rPr>
        <w:t>GLOBAL TRENDS AT THE FOREFRONT</w:t>
      </w:r>
      <w:r w:rsidR="00702BDB" w:rsidRPr="00821D3D">
        <w:rPr>
          <w:rFonts w:ascii="Calibri" w:hAnsi="Calibri" w:cs="Calibri"/>
          <w:b/>
          <w:bCs/>
          <w:sz w:val="22"/>
          <w:szCs w:val="22"/>
        </w:rPr>
        <w:t>: SIGEP VISION</w:t>
      </w:r>
    </w:p>
    <w:p w14:paraId="18C4A1EF" w14:textId="37B47571" w:rsidR="006C04B3" w:rsidRPr="00821D3D" w:rsidRDefault="002C1B1A" w:rsidP="00CA6517">
      <w:pPr>
        <w:spacing w:after="0" w:line="240" w:lineRule="auto"/>
        <w:jc w:val="both"/>
        <w:rPr>
          <w:rFonts w:ascii="Calibri" w:eastAsia="Times New Roman" w:hAnsi="Calibri" w:cs="Calibri"/>
          <w:kern w:val="0"/>
          <w:sz w:val="22"/>
          <w:szCs w:val="22"/>
          <w:lang w:eastAsia="it-IT"/>
          <w14:ligatures w14:val="none"/>
        </w:rPr>
      </w:pPr>
      <w:r w:rsidRPr="00821D3D">
        <w:rPr>
          <w:rFonts w:ascii="Calibri" w:eastAsia="Times New Roman" w:hAnsi="Calibri" w:cs="Calibri"/>
          <w:b/>
          <w:bCs/>
          <w:kern w:val="0"/>
          <w:sz w:val="22"/>
          <w:szCs w:val="22"/>
          <w:lang w:eastAsia="it-IT"/>
          <w14:ligatures w14:val="none"/>
        </w:rPr>
        <w:t>SIGEP Vision</w:t>
      </w:r>
      <w:r w:rsidRPr="00821D3D">
        <w:rPr>
          <w:rFonts w:ascii="Calibri" w:eastAsia="Times New Roman" w:hAnsi="Calibri" w:cs="Calibri"/>
          <w:kern w:val="0"/>
          <w:sz w:val="22"/>
          <w:szCs w:val="22"/>
          <w:lang w:eastAsia="it-IT"/>
          <w14:ligatures w14:val="none"/>
        </w:rPr>
        <w:t xml:space="preserve"> represents the cultural core of the event, where data, market scenarios and insights are transformed into practical tools for decision-makers.</w:t>
      </w:r>
      <w:r w:rsidR="00821D3D">
        <w:rPr>
          <w:rFonts w:ascii="Calibri" w:eastAsia="Times New Roman" w:hAnsi="Calibri" w:cs="Calibri"/>
          <w:kern w:val="0"/>
          <w:sz w:val="22"/>
          <w:szCs w:val="22"/>
          <w:lang w:eastAsia="it-IT"/>
          <w14:ligatures w14:val="none"/>
        </w:rPr>
        <w:t xml:space="preserve"> </w:t>
      </w:r>
      <w:r w:rsidRPr="00821D3D">
        <w:rPr>
          <w:rFonts w:ascii="Calibri" w:eastAsia="Times New Roman" w:hAnsi="Calibri" w:cs="Calibri"/>
          <w:kern w:val="0"/>
          <w:sz w:val="22"/>
          <w:szCs w:val="22"/>
          <w:lang w:eastAsia="it-IT"/>
          <w14:ligatures w14:val="none"/>
        </w:rPr>
        <w:t xml:space="preserve">Among the confirmed highlights, the </w:t>
      </w:r>
      <w:r w:rsidRPr="00821D3D">
        <w:rPr>
          <w:rFonts w:ascii="Calibri" w:eastAsia="Times New Roman" w:hAnsi="Calibri" w:cs="Calibri"/>
          <w:b/>
          <w:bCs/>
          <w:kern w:val="0"/>
          <w:sz w:val="22"/>
          <w:szCs w:val="22"/>
          <w:lang w:eastAsia="it-IT"/>
          <w14:ligatures w14:val="none"/>
        </w:rPr>
        <w:t>SIGEP Vision Talk</w:t>
      </w:r>
      <w:r w:rsidRPr="00821D3D">
        <w:rPr>
          <w:rFonts w:ascii="Calibri" w:eastAsia="Times New Roman" w:hAnsi="Calibri" w:cs="Calibri"/>
          <w:kern w:val="0"/>
          <w:sz w:val="22"/>
          <w:szCs w:val="22"/>
          <w:lang w:eastAsia="it-IT"/>
          <w14:ligatures w14:val="none"/>
        </w:rPr>
        <w:t xml:space="preserve"> will open the Vision Plaza programme with an overview of global foodservice trends, supported by data and successful case studies from Europe, the United States and India. The session </w:t>
      </w:r>
      <w:r w:rsidRPr="00821D3D">
        <w:rPr>
          <w:rFonts w:ascii="Calibri" w:eastAsia="Times New Roman" w:hAnsi="Calibri" w:cs="Calibri"/>
          <w:b/>
          <w:bCs/>
          <w:kern w:val="0"/>
          <w:sz w:val="22"/>
          <w:szCs w:val="22"/>
          <w:lang w:eastAsia="it-IT"/>
          <w14:ligatures w14:val="none"/>
        </w:rPr>
        <w:t>“The European restaurant market: opportunities and future prospects”</w:t>
      </w:r>
      <w:r w:rsidRPr="00821D3D">
        <w:rPr>
          <w:rFonts w:ascii="Calibri" w:eastAsia="Times New Roman" w:hAnsi="Calibri" w:cs="Calibri"/>
          <w:kern w:val="0"/>
          <w:sz w:val="22"/>
          <w:szCs w:val="22"/>
          <w:lang w:eastAsia="it-IT"/>
          <w14:ligatures w14:val="none"/>
        </w:rPr>
        <w:t xml:space="preserve"> will offer an up-to-date analysis of trends and growth opportunities in the European out-of-home industry.</w:t>
      </w:r>
    </w:p>
    <w:p w14:paraId="6B033E5C" w14:textId="77777777" w:rsidR="002C1B1A" w:rsidRPr="00821D3D" w:rsidRDefault="002C1B1A" w:rsidP="00CA6517">
      <w:pPr>
        <w:spacing w:after="0" w:line="240" w:lineRule="auto"/>
        <w:jc w:val="both"/>
        <w:rPr>
          <w:rFonts w:ascii="Calibri" w:eastAsia="Times New Roman" w:hAnsi="Calibri" w:cs="Calibri"/>
          <w:kern w:val="0"/>
          <w:sz w:val="22"/>
          <w:szCs w:val="22"/>
          <w:lang w:eastAsia="it-IT"/>
          <w14:ligatures w14:val="none"/>
        </w:rPr>
      </w:pPr>
    </w:p>
    <w:p w14:paraId="161F2BE1" w14:textId="77777777" w:rsidR="002C1B1A" w:rsidRPr="00821D3D" w:rsidRDefault="002C1B1A" w:rsidP="00CA6517">
      <w:pPr>
        <w:spacing w:after="0" w:line="240" w:lineRule="auto"/>
        <w:jc w:val="both"/>
        <w:rPr>
          <w:rFonts w:ascii="Calibri" w:eastAsia="Times New Roman" w:hAnsi="Calibri" w:cs="Calibri"/>
          <w:kern w:val="0"/>
          <w:sz w:val="22"/>
          <w:szCs w:val="22"/>
          <w:lang w:eastAsia="it-IT"/>
          <w14:ligatures w14:val="none"/>
        </w:rPr>
      </w:pPr>
    </w:p>
    <w:p w14:paraId="4E59065C" w14:textId="77777777" w:rsidR="003E5F94" w:rsidRPr="00821D3D" w:rsidRDefault="003E5F94" w:rsidP="00CA6517">
      <w:pPr>
        <w:spacing w:after="0" w:line="240" w:lineRule="auto"/>
        <w:jc w:val="both"/>
        <w:rPr>
          <w:rFonts w:ascii="Calibri" w:eastAsia="Times New Roman" w:hAnsi="Calibri" w:cs="Calibri"/>
          <w:kern w:val="0"/>
          <w:sz w:val="22"/>
          <w:szCs w:val="22"/>
          <w:lang w:eastAsia="it-IT"/>
          <w14:ligatures w14:val="none"/>
        </w:rPr>
      </w:pPr>
    </w:p>
    <w:p w14:paraId="091EABA3" w14:textId="494D46C5" w:rsidR="00844D58" w:rsidRPr="00821D3D" w:rsidRDefault="002C1B1A" w:rsidP="00B46116">
      <w:pPr>
        <w:spacing w:after="0" w:line="240" w:lineRule="auto"/>
        <w:jc w:val="both"/>
        <w:rPr>
          <w:rFonts w:ascii="Calibri" w:eastAsia="Times New Roman" w:hAnsi="Calibri" w:cs="Calibri"/>
          <w:b/>
          <w:bCs/>
          <w:kern w:val="0"/>
          <w:sz w:val="22"/>
          <w:szCs w:val="22"/>
          <w:lang w:eastAsia="it-IT"/>
          <w14:ligatures w14:val="none"/>
        </w:rPr>
      </w:pPr>
      <w:r w:rsidRPr="00821D3D">
        <w:rPr>
          <w:rFonts w:ascii="Calibri" w:eastAsia="Times New Roman" w:hAnsi="Calibri" w:cs="Calibri"/>
          <w:b/>
          <w:bCs/>
          <w:kern w:val="0"/>
          <w:sz w:val="22"/>
          <w:szCs w:val="22"/>
          <w:lang w:eastAsia="it-IT"/>
          <w14:ligatures w14:val="none"/>
        </w:rPr>
        <w:lastRenderedPageBreak/>
        <w:t>AWARDS SHAPING THE FUTURE OF</w:t>
      </w:r>
      <w:r w:rsidR="00FE196C" w:rsidRPr="00821D3D">
        <w:rPr>
          <w:rFonts w:ascii="Calibri" w:eastAsia="Times New Roman" w:hAnsi="Calibri" w:cs="Calibri"/>
          <w:b/>
          <w:bCs/>
          <w:kern w:val="0"/>
          <w:sz w:val="22"/>
          <w:szCs w:val="22"/>
          <w:lang w:eastAsia="it-IT"/>
          <w14:ligatures w14:val="none"/>
        </w:rPr>
        <w:t xml:space="preserve"> FOODSERVICE</w:t>
      </w:r>
    </w:p>
    <w:p w14:paraId="3EF2903A" w14:textId="0FA1D759" w:rsidR="006C04B3" w:rsidRPr="00821D3D" w:rsidRDefault="002C1B1A" w:rsidP="00B46116">
      <w:pPr>
        <w:spacing w:after="0" w:line="240" w:lineRule="auto"/>
        <w:jc w:val="both"/>
        <w:rPr>
          <w:rFonts w:ascii="Calibri" w:eastAsia="Times New Roman" w:hAnsi="Calibri" w:cs="Calibri"/>
          <w:kern w:val="0"/>
          <w:sz w:val="22"/>
          <w:szCs w:val="22"/>
          <w:lang w:eastAsia="it-IT"/>
          <w14:ligatures w14:val="none"/>
        </w:rPr>
      </w:pPr>
      <w:r w:rsidRPr="00821D3D">
        <w:rPr>
          <w:rFonts w:ascii="Calibri" w:eastAsia="Times New Roman" w:hAnsi="Calibri" w:cs="Calibri"/>
          <w:kern w:val="0"/>
          <w:sz w:val="22"/>
          <w:szCs w:val="22"/>
          <w:lang w:eastAsia="it-IT"/>
          <w14:ligatures w14:val="none"/>
        </w:rPr>
        <w:t xml:space="preserve">The </w:t>
      </w:r>
      <w:r w:rsidRPr="00821D3D">
        <w:rPr>
          <w:rFonts w:ascii="Calibri" w:eastAsia="Times New Roman" w:hAnsi="Calibri" w:cs="Calibri"/>
          <w:b/>
          <w:bCs/>
          <w:kern w:val="0"/>
          <w:sz w:val="22"/>
          <w:szCs w:val="22"/>
          <w:lang w:eastAsia="it-IT"/>
          <w14:ligatures w14:val="none"/>
        </w:rPr>
        <w:t>Lorenzo Cagnoni Innovation Award</w:t>
      </w:r>
      <w:r w:rsidRPr="00821D3D">
        <w:rPr>
          <w:rFonts w:ascii="Calibri" w:eastAsia="Times New Roman" w:hAnsi="Calibri" w:cs="Calibri"/>
          <w:kern w:val="0"/>
          <w:sz w:val="22"/>
          <w:szCs w:val="22"/>
          <w:lang w:eastAsia="it-IT"/>
          <w14:ligatures w14:val="none"/>
        </w:rPr>
        <w:t xml:space="preserve"> and the </w:t>
      </w:r>
      <w:r w:rsidRPr="00821D3D">
        <w:rPr>
          <w:rFonts w:ascii="Calibri" w:eastAsia="Times New Roman" w:hAnsi="Calibri" w:cs="Calibri"/>
          <w:b/>
          <w:bCs/>
          <w:kern w:val="0"/>
          <w:sz w:val="22"/>
          <w:szCs w:val="22"/>
          <w:lang w:eastAsia="it-IT"/>
          <w14:ligatures w14:val="none"/>
        </w:rPr>
        <w:t>Start-Up Award</w:t>
      </w:r>
      <w:r w:rsidRPr="00821D3D">
        <w:rPr>
          <w:rFonts w:ascii="Calibri" w:eastAsia="Times New Roman" w:hAnsi="Calibri" w:cs="Calibri"/>
          <w:kern w:val="0"/>
          <w:sz w:val="22"/>
          <w:szCs w:val="22"/>
          <w:lang w:eastAsia="it-IT"/>
          <w14:ligatures w14:val="none"/>
        </w:rPr>
        <w:t xml:space="preserve"> return, recognising projects with high technological content applied to out-of-home supply chains. A key feature is the </w:t>
      </w:r>
      <w:r w:rsidRPr="00821D3D">
        <w:rPr>
          <w:rFonts w:ascii="Calibri" w:eastAsia="Times New Roman" w:hAnsi="Calibri" w:cs="Calibri"/>
          <w:b/>
          <w:bCs/>
          <w:kern w:val="0"/>
          <w:sz w:val="22"/>
          <w:szCs w:val="22"/>
          <w:lang w:eastAsia="it-IT"/>
          <w14:ligatures w14:val="none"/>
        </w:rPr>
        <w:t>International Start-Up Village</w:t>
      </w:r>
      <w:r w:rsidRPr="00821D3D">
        <w:rPr>
          <w:rFonts w:ascii="Calibri" w:eastAsia="Times New Roman" w:hAnsi="Calibri" w:cs="Calibri"/>
          <w:kern w:val="0"/>
          <w:sz w:val="22"/>
          <w:szCs w:val="22"/>
          <w:lang w:eastAsia="it-IT"/>
          <w14:ligatures w14:val="none"/>
        </w:rPr>
        <w:t xml:space="preserve">, now established as a global scouting hub for </w:t>
      </w:r>
      <w:r w:rsidRPr="00821D3D">
        <w:rPr>
          <w:rFonts w:ascii="Calibri" w:eastAsia="Times New Roman" w:hAnsi="Calibri" w:cs="Calibri"/>
          <w:b/>
          <w:bCs/>
          <w:kern w:val="0"/>
          <w:sz w:val="22"/>
          <w:szCs w:val="22"/>
          <w:lang w:eastAsia="it-IT"/>
          <w14:ligatures w14:val="none"/>
        </w:rPr>
        <w:t>start-ups, investors and foodservice companies</w:t>
      </w:r>
      <w:r w:rsidRPr="00821D3D">
        <w:rPr>
          <w:rFonts w:ascii="Calibri" w:eastAsia="Times New Roman" w:hAnsi="Calibri" w:cs="Calibri"/>
          <w:kern w:val="0"/>
          <w:sz w:val="22"/>
          <w:szCs w:val="22"/>
          <w:lang w:eastAsia="it-IT"/>
          <w14:ligatures w14:val="none"/>
        </w:rPr>
        <w:t xml:space="preserve">. Developed in collaboration with </w:t>
      </w:r>
      <w:r w:rsidRPr="00821D3D">
        <w:rPr>
          <w:rFonts w:ascii="Calibri" w:eastAsia="Times New Roman" w:hAnsi="Calibri" w:cs="Calibri"/>
          <w:b/>
          <w:bCs/>
          <w:kern w:val="0"/>
          <w:sz w:val="22"/>
          <w:szCs w:val="22"/>
          <w:lang w:eastAsia="it-IT"/>
          <w14:ligatures w14:val="none"/>
        </w:rPr>
        <w:t>Italian Trade Agency and ANGI – National Association of Young Innovators</w:t>
      </w:r>
      <w:r w:rsidRPr="00821D3D">
        <w:rPr>
          <w:rFonts w:ascii="Calibri" w:eastAsia="Times New Roman" w:hAnsi="Calibri" w:cs="Calibri"/>
          <w:kern w:val="0"/>
          <w:sz w:val="22"/>
          <w:szCs w:val="22"/>
          <w:lang w:eastAsia="it-IT"/>
          <w14:ligatures w14:val="none"/>
        </w:rPr>
        <w:t xml:space="preserve">, it will host </w:t>
      </w:r>
      <w:r w:rsidRPr="00821D3D">
        <w:rPr>
          <w:rFonts w:ascii="Calibri" w:eastAsia="Times New Roman" w:hAnsi="Calibri" w:cs="Calibri"/>
          <w:b/>
          <w:bCs/>
          <w:kern w:val="0"/>
          <w:sz w:val="22"/>
          <w:szCs w:val="22"/>
          <w:lang w:eastAsia="it-IT"/>
          <w14:ligatures w14:val="none"/>
        </w:rPr>
        <w:t>20 selected start-ups from Italy, Poland, France, Ukraine and the United States</w:t>
      </w:r>
      <w:r w:rsidRPr="00821D3D">
        <w:rPr>
          <w:rFonts w:ascii="Calibri" w:eastAsia="Times New Roman" w:hAnsi="Calibri" w:cs="Calibri"/>
          <w:kern w:val="0"/>
          <w:sz w:val="22"/>
          <w:szCs w:val="22"/>
          <w:lang w:eastAsia="it-IT"/>
          <w14:ligatures w14:val="none"/>
        </w:rPr>
        <w:t>.</w:t>
      </w:r>
    </w:p>
    <w:p w14:paraId="15B20947" w14:textId="77777777" w:rsidR="006C04B3" w:rsidRPr="00821D3D" w:rsidRDefault="006C04B3" w:rsidP="002070D8">
      <w:pPr>
        <w:spacing w:after="0" w:line="240" w:lineRule="auto"/>
        <w:jc w:val="both"/>
        <w:rPr>
          <w:rFonts w:ascii="Calibri" w:eastAsia="Times New Roman" w:hAnsi="Calibri" w:cs="Calibri"/>
          <w:kern w:val="0"/>
          <w:sz w:val="22"/>
          <w:szCs w:val="22"/>
          <w:lang w:eastAsia="it-IT"/>
          <w14:ligatures w14:val="none"/>
        </w:rPr>
      </w:pPr>
    </w:p>
    <w:p w14:paraId="48D87A55" w14:textId="106F6C73" w:rsidR="00234EF4" w:rsidRPr="00821D3D" w:rsidRDefault="002C1B1A" w:rsidP="002070D8">
      <w:pPr>
        <w:spacing w:after="0" w:line="240" w:lineRule="auto"/>
        <w:jc w:val="both"/>
        <w:rPr>
          <w:rFonts w:ascii="Calibri" w:eastAsia="Times New Roman" w:hAnsi="Calibri" w:cs="Calibri"/>
          <w:kern w:val="0"/>
          <w:sz w:val="22"/>
          <w:szCs w:val="22"/>
          <w:lang w:eastAsia="it-IT"/>
          <w14:ligatures w14:val="none"/>
        </w:rPr>
      </w:pPr>
      <w:r w:rsidRPr="00821D3D">
        <w:rPr>
          <w:rFonts w:ascii="Calibri" w:eastAsia="Times New Roman" w:hAnsi="Calibri" w:cs="Calibri"/>
          <w:b/>
          <w:bCs/>
          <w:kern w:val="0"/>
          <w:sz w:val="22"/>
          <w:szCs w:val="22"/>
          <w:lang w:eastAsia="it-IT"/>
          <w14:ligatures w14:val="none"/>
        </w:rPr>
        <w:t>WHEN SUPPLY CHAINS CONVERGE</w:t>
      </w:r>
    </w:p>
    <w:p w14:paraId="21A6E42F" w14:textId="09BC0830" w:rsidR="002C1B1A" w:rsidRPr="002C1B1A" w:rsidRDefault="002C1B1A" w:rsidP="002C1B1A">
      <w:pPr>
        <w:spacing w:after="0" w:line="240" w:lineRule="auto"/>
        <w:jc w:val="both"/>
        <w:rPr>
          <w:rFonts w:ascii="Calibri" w:eastAsia="Times New Roman" w:hAnsi="Calibri" w:cs="Calibri"/>
          <w:kern w:val="0"/>
          <w:sz w:val="22"/>
          <w:szCs w:val="22"/>
          <w:lang w:eastAsia="it-IT"/>
          <w14:ligatures w14:val="none"/>
        </w:rPr>
      </w:pPr>
      <w:r w:rsidRPr="002C1B1A">
        <w:rPr>
          <w:rFonts w:ascii="Calibri" w:eastAsia="Times New Roman" w:hAnsi="Calibri" w:cs="Calibri"/>
          <w:kern w:val="0"/>
          <w:sz w:val="22"/>
          <w:szCs w:val="22"/>
          <w:lang w:eastAsia="it-IT"/>
          <w14:ligatures w14:val="none"/>
        </w:rPr>
        <w:t xml:space="preserve">SIGEP World 2026 places strong emphasis on dialogue between supply chains. </w:t>
      </w:r>
      <w:r w:rsidRPr="00821D3D">
        <w:rPr>
          <w:rFonts w:ascii="Calibri" w:eastAsia="Times New Roman" w:hAnsi="Calibri" w:cs="Calibri"/>
          <w:kern w:val="0"/>
          <w:sz w:val="22"/>
          <w:szCs w:val="22"/>
          <w:lang w:eastAsia="it-IT"/>
          <w14:ligatures w14:val="none"/>
        </w:rPr>
        <w:t>Gelato</w:t>
      </w:r>
      <w:r w:rsidRPr="002C1B1A">
        <w:rPr>
          <w:rFonts w:ascii="Calibri" w:eastAsia="Times New Roman" w:hAnsi="Calibri" w:cs="Calibri"/>
          <w:kern w:val="0"/>
          <w:sz w:val="22"/>
          <w:szCs w:val="22"/>
          <w:lang w:eastAsia="it-IT"/>
          <w14:ligatures w14:val="none"/>
        </w:rPr>
        <w:t xml:space="preserve"> increasingly targets chain formats, pizza is evolving into an industrial and scalable model, bakeries and patisseries are experimenting with new ingredients and processes, while coffee sits at the crossroads of sustainability, technology and professional expertise.</w:t>
      </w:r>
      <w:r w:rsidRPr="00821D3D">
        <w:rPr>
          <w:rFonts w:ascii="Calibri" w:eastAsia="Times New Roman" w:hAnsi="Calibri" w:cs="Calibri"/>
          <w:kern w:val="0"/>
          <w:sz w:val="22"/>
          <w:szCs w:val="22"/>
          <w:lang w:eastAsia="it-IT"/>
          <w14:ligatures w14:val="none"/>
        </w:rPr>
        <w:t xml:space="preserve"> </w:t>
      </w:r>
      <w:r w:rsidRPr="002C1B1A">
        <w:rPr>
          <w:rFonts w:ascii="Calibri" w:eastAsia="Times New Roman" w:hAnsi="Calibri" w:cs="Calibri"/>
          <w:kern w:val="0"/>
          <w:sz w:val="22"/>
          <w:szCs w:val="22"/>
          <w:lang w:eastAsia="it-IT"/>
          <w14:ligatures w14:val="none"/>
        </w:rPr>
        <w:t>This approach moves beyond individual sectors to offer a comprehensive view of the out-of-home market.</w:t>
      </w:r>
      <w:r w:rsidRPr="00821D3D">
        <w:rPr>
          <w:rFonts w:ascii="Calibri" w:eastAsia="Times New Roman" w:hAnsi="Calibri" w:cs="Calibri"/>
          <w:kern w:val="0"/>
          <w:sz w:val="22"/>
          <w:szCs w:val="22"/>
          <w:lang w:eastAsia="it-IT"/>
          <w14:ligatures w14:val="none"/>
        </w:rPr>
        <w:t xml:space="preserve"> </w:t>
      </w:r>
      <w:r w:rsidRPr="002C1B1A">
        <w:rPr>
          <w:rFonts w:ascii="Calibri" w:eastAsia="Times New Roman" w:hAnsi="Calibri" w:cs="Calibri"/>
          <w:b/>
          <w:bCs/>
          <w:kern w:val="0"/>
          <w:sz w:val="22"/>
          <w:szCs w:val="22"/>
          <w:lang w:eastAsia="it-IT"/>
          <w14:ligatures w14:val="none"/>
        </w:rPr>
        <w:t>New thematic hubs</w:t>
      </w:r>
      <w:r w:rsidRPr="002C1B1A">
        <w:rPr>
          <w:rFonts w:ascii="Calibri" w:eastAsia="Times New Roman" w:hAnsi="Calibri" w:cs="Calibri"/>
          <w:kern w:val="0"/>
          <w:sz w:val="22"/>
          <w:szCs w:val="22"/>
          <w:lang w:eastAsia="it-IT"/>
          <w14:ligatures w14:val="none"/>
        </w:rPr>
        <w:t xml:space="preserve"> further expand the scope of the exhibition. The </w:t>
      </w:r>
      <w:r w:rsidRPr="002C1B1A">
        <w:rPr>
          <w:rFonts w:ascii="Calibri" w:eastAsia="Times New Roman" w:hAnsi="Calibri" w:cs="Calibri"/>
          <w:b/>
          <w:bCs/>
          <w:kern w:val="0"/>
          <w:sz w:val="22"/>
          <w:szCs w:val="22"/>
          <w:lang w:eastAsia="it-IT"/>
          <w14:ligatures w14:val="none"/>
        </w:rPr>
        <w:t>Kitchen Equipment Hub</w:t>
      </w:r>
      <w:r w:rsidRPr="002C1B1A">
        <w:rPr>
          <w:rFonts w:ascii="Calibri" w:eastAsia="Times New Roman" w:hAnsi="Calibri" w:cs="Calibri"/>
          <w:kern w:val="0"/>
          <w:sz w:val="22"/>
          <w:szCs w:val="22"/>
          <w:lang w:eastAsia="it-IT"/>
          <w14:ligatures w14:val="none"/>
        </w:rPr>
        <w:t xml:space="preserve"> focuses on technologies for professional kitchens and laboratories; the </w:t>
      </w:r>
      <w:r w:rsidRPr="002C1B1A">
        <w:rPr>
          <w:rFonts w:ascii="Calibri" w:eastAsia="Times New Roman" w:hAnsi="Calibri" w:cs="Calibri"/>
          <w:b/>
          <w:bCs/>
          <w:kern w:val="0"/>
          <w:sz w:val="22"/>
          <w:szCs w:val="22"/>
          <w:lang w:eastAsia="it-IT"/>
          <w14:ligatures w14:val="none"/>
        </w:rPr>
        <w:t>Frozen Product Hub</w:t>
      </w:r>
      <w:r w:rsidRPr="002C1B1A">
        <w:rPr>
          <w:rFonts w:ascii="Calibri" w:eastAsia="Times New Roman" w:hAnsi="Calibri" w:cs="Calibri"/>
          <w:kern w:val="0"/>
          <w:sz w:val="22"/>
          <w:szCs w:val="22"/>
          <w:lang w:eastAsia="it-IT"/>
          <w14:ligatures w14:val="none"/>
        </w:rPr>
        <w:t xml:space="preserve"> highlights a fast-growing segment central to organised chains; and the </w:t>
      </w:r>
      <w:r w:rsidRPr="002C1B1A">
        <w:rPr>
          <w:rFonts w:ascii="Calibri" w:eastAsia="Times New Roman" w:hAnsi="Calibri" w:cs="Calibri"/>
          <w:b/>
          <w:bCs/>
          <w:kern w:val="0"/>
          <w:sz w:val="22"/>
          <w:szCs w:val="22"/>
          <w:lang w:eastAsia="it-IT"/>
          <w14:ligatures w14:val="none"/>
        </w:rPr>
        <w:t>Digital District</w:t>
      </w:r>
      <w:r w:rsidRPr="002C1B1A">
        <w:rPr>
          <w:rFonts w:ascii="Calibri" w:eastAsia="Times New Roman" w:hAnsi="Calibri" w:cs="Calibri"/>
          <w:kern w:val="0"/>
          <w:sz w:val="22"/>
          <w:szCs w:val="22"/>
          <w:lang w:eastAsia="it-IT"/>
          <w14:ligatures w14:val="none"/>
        </w:rPr>
        <w:t xml:space="preserve"> brings together solutions for payments, data management, automation and customer experience</w:t>
      </w:r>
      <w:r w:rsidRPr="00821D3D">
        <w:rPr>
          <w:rFonts w:ascii="Calibri" w:eastAsia="Times New Roman" w:hAnsi="Calibri" w:cs="Calibri"/>
          <w:kern w:val="0"/>
          <w:sz w:val="22"/>
          <w:szCs w:val="22"/>
          <w:lang w:eastAsia="it-IT"/>
          <w14:ligatures w14:val="none"/>
        </w:rPr>
        <w:t xml:space="preserve"> – all now crucial aspects of the out-of-home industry.</w:t>
      </w:r>
    </w:p>
    <w:p w14:paraId="26181DBC" w14:textId="77777777" w:rsidR="002C1B1A" w:rsidRPr="00821D3D" w:rsidRDefault="002C1B1A" w:rsidP="00D925DB">
      <w:pPr>
        <w:spacing w:after="0" w:line="240" w:lineRule="auto"/>
        <w:jc w:val="both"/>
        <w:rPr>
          <w:rFonts w:ascii="Calibri" w:eastAsia="Times New Roman" w:hAnsi="Calibri" w:cs="Calibri"/>
          <w:kern w:val="0"/>
          <w:sz w:val="22"/>
          <w:szCs w:val="22"/>
          <w:lang w:eastAsia="it-IT"/>
          <w14:ligatures w14:val="none"/>
        </w:rPr>
      </w:pPr>
    </w:p>
    <w:p w14:paraId="62D841C1" w14:textId="77777777" w:rsidR="00D925DB" w:rsidRPr="00821D3D" w:rsidRDefault="00D925DB" w:rsidP="00D925DB">
      <w:pPr>
        <w:spacing w:after="0" w:line="240" w:lineRule="auto"/>
        <w:jc w:val="both"/>
        <w:rPr>
          <w:rFonts w:ascii="Calibri" w:eastAsia="Times New Roman" w:hAnsi="Calibri" w:cs="Calibri"/>
          <w:kern w:val="0"/>
          <w:sz w:val="22"/>
          <w:szCs w:val="22"/>
          <w:lang w:eastAsia="it-IT"/>
          <w14:ligatures w14:val="none"/>
        </w:rPr>
      </w:pPr>
    </w:p>
    <w:p w14:paraId="21AFFB3B" w14:textId="5EECD664" w:rsidR="001942F6" w:rsidRPr="00821D3D" w:rsidRDefault="002C1B1A" w:rsidP="001942F6">
      <w:pPr>
        <w:spacing w:after="0" w:line="240" w:lineRule="auto"/>
        <w:jc w:val="both"/>
        <w:rPr>
          <w:rFonts w:ascii="Calibri" w:eastAsia="Times New Roman" w:hAnsi="Calibri" w:cs="Calibri"/>
          <w:b/>
          <w:bCs/>
          <w:kern w:val="0"/>
          <w:sz w:val="22"/>
          <w:szCs w:val="22"/>
          <w:lang w:eastAsia="it-IT"/>
          <w14:ligatures w14:val="none"/>
        </w:rPr>
      </w:pPr>
      <w:r w:rsidRPr="00821D3D">
        <w:rPr>
          <w:rFonts w:ascii="Calibri" w:eastAsia="Times New Roman" w:hAnsi="Calibri" w:cs="Calibri"/>
          <w:b/>
          <w:bCs/>
          <w:kern w:val="0"/>
          <w:sz w:val="22"/>
          <w:szCs w:val="22"/>
          <w:lang w:eastAsia="it-IT"/>
          <w14:ligatures w14:val="none"/>
        </w:rPr>
        <w:t>SPECIAL PROJECTS</w:t>
      </w:r>
    </w:p>
    <w:p w14:paraId="18C92D72" w14:textId="77777777" w:rsidR="002C1B1A" w:rsidRPr="00821D3D" w:rsidRDefault="002C1B1A" w:rsidP="002C1B1A">
      <w:pPr>
        <w:spacing w:after="0" w:line="240" w:lineRule="auto"/>
        <w:jc w:val="both"/>
        <w:rPr>
          <w:rFonts w:ascii="Calibri" w:eastAsia="Times New Roman" w:hAnsi="Calibri" w:cs="Calibri"/>
          <w:kern w:val="0"/>
          <w:sz w:val="22"/>
          <w:szCs w:val="22"/>
          <w:lang w:eastAsia="it-IT"/>
          <w14:ligatures w14:val="none"/>
        </w:rPr>
      </w:pPr>
      <w:r w:rsidRPr="002C1B1A">
        <w:rPr>
          <w:rFonts w:ascii="Calibri" w:eastAsia="Times New Roman" w:hAnsi="Calibri" w:cs="Calibri"/>
          <w:kern w:val="0"/>
          <w:sz w:val="22"/>
          <w:szCs w:val="22"/>
          <w:lang w:eastAsia="it-IT"/>
          <w14:ligatures w14:val="none"/>
        </w:rPr>
        <w:t xml:space="preserve">With </w:t>
      </w:r>
      <w:r w:rsidRPr="002C1B1A">
        <w:rPr>
          <w:rFonts w:ascii="Calibri" w:eastAsia="Times New Roman" w:hAnsi="Calibri" w:cs="Calibri"/>
          <w:b/>
          <w:bCs/>
          <w:kern w:val="0"/>
          <w:sz w:val="22"/>
          <w:szCs w:val="22"/>
          <w:lang w:eastAsia="it-IT"/>
          <w14:ligatures w14:val="none"/>
        </w:rPr>
        <w:t>Luxury Hotel Food Experience</w:t>
      </w:r>
      <w:r w:rsidRPr="002C1B1A">
        <w:rPr>
          <w:rFonts w:ascii="Calibri" w:eastAsia="Times New Roman" w:hAnsi="Calibri" w:cs="Calibri"/>
          <w:kern w:val="0"/>
          <w:sz w:val="22"/>
          <w:szCs w:val="22"/>
          <w:lang w:eastAsia="it-IT"/>
          <w14:ligatures w14:val="none"/>
        </w:rPr>
        <w:t>, food becomes a strategic driver of premium hospitality, supporting positioning, value creation and pricing</w:t>
      </w:r>
      <w:r w:rsidRPr="00821D3D">
        <w:rPr>
          <w:rFonts w:ascii="Calibri" w:eastAsia="Times New Roman" w:hAnsi="Calibri" w:cs="Calibri"/>
          <w:kern w:val="0"/>
          <w:sz w:val="22"/>
          <w:szCs w:val="22"/>
          <w:lang w:eastAsia="it-IT"/>
          <w14:ligatures w14:val="none"/>
        </w:rPr>
        <w:t xml:space="preserve">. </w:t>
      </w:r>
      <w:r w:rsidRPr="002C1B1A">
        <w:rPr>
          <w:rFonts w:ascii="Calibri" w:eastAsia="Times New Roman" w:hAnsi="Calibri" w:cs="Calibri"/>
          <w:kern w:val="0"/>
          <w:sz w:val="22"/>
          <w:szCs w:val="22"/>
          <w:lang w:eastAsia="it-IT"/>
          <w14:ligatures w14:val="none"/>
        </w:rPr>
        <w:t xml:space="preserve">The </w:t>
      </w:r>
      <w:r w:rsidRPr="002C1B1A">
        <w:rPr>
          <w:rFonts w:ascii="Calibri" w:eastAsia="Times New Roman" w:hAnsi="Calibri" w:cs="Calibri"/>
          <w:b/>
          <w:bCs/>
          <w:kern w:val="0"/>
          <w:sz w:val="22"/>
          <w:szCs w:val="22"/>
          <w:lang w:eastAsia="it-IT"/>
          <w14:ligatures w14:val="none"/>
        </w:rPr>
        <w:t>Sustainability District</w:t>
      </w:r>
      <w:r w:rsidRPr="002C1B1A">
        <w:rPr>
          <w:rFonts w:ascii="Calibri" w:eastAsia="Times New Roman" w:hAnsi="Calibri" w:cs="Calibri"/>
          <w:kern w:val="0"/>
          <w:sz w:val="22"/>
          <w:szCs w:val="22"/>
          <w:lang w:eastAsia="it-IT"/>
          <w14:ligatures w14:val="none"/>
        </w:rPr>
        <w:t xml:space="preserve"> connects origins and markets, featuring </w:t>
      </w:r>
      <w:r w:rsidRPr="002C1B1A">
        <w:rPr>
          <w:rFonts w:ascii="Calibri" w:eastAsia="Times New Roman" w:hAnsi="Calibri" w:cs="Calibri"/>
          <w:b/>
          <w:bCs/>
          <w:kern w:val="0"/>
          <w:sz w:val="22"/>
          <w:szCs w:val="22"/>
          <w:lang w:eastAsia="it-IT"/>
          <w14:ligatures w14:val="none"/>
        </w:rPr>
        <w:t>21 cooperatives</w:t>
      </w:r>
      <w:r w:rsidRPr="002C1B1A">
        <w:rPr>
          <w:rFonts w:ascii="Calibri" w:eastAsia="Times New Roman" w:hAnsi="Calibri" w:cs="Calibri"/>
          <w:kern w:val="0"/>
          <w:sz w:val="22"/>
          <w:szCs w:val="22"/>
          <w:lang w:eastAsia="it-IT"/>
          <w14:ligatures w14:val="none"/>
        </w:rPr>
        <w:t xml:space="preserve"> </w:t>
      </w:r>
      <w:r w:rsidRPr="002C1B1A">
        <w:rPr>
          <w:rFonts w:ascii="Calibri" w:eastAsia="Times New Roman" w:hAnsi="Calibri" w:cs="Calibri"/>
          <w:b/>
          <w:bCs/>
          <w:kern w:val="0"/>
          <w:sz w:val="22"/>
          <w:szCs w:val="22"/>
          <w:lang w:eastAsia="it-IT"/>
          <w14:ligatures w14:val="none"/>
        </w:rPr>
        <w:t>from cocoa- and coffee-producing countries</w:t>
      </w:r>
      <w:r w:rsidRPr="002C1B1A">
        <w:rPr>
          <w:rFonts w:ascii="Calibri" w:eastAsia="Times New Roman" w:hAnsi="Calibri" w:cs="Calibri"/>
          <w:kern w:val="0"/>
          <w:sz w:val="22"/>
          <w:szCs w:val="22"/>
          <w:lang w:eastAsia="it-IT"/>
          <w14:ligatures w14:val="none"/>
        </w:rPr>
        <w:t>, alongside international institutions and associations discussing sustainability, quality and trade.</w:t>
      </w:r>
    </w:p>
    <w:p w14:paraId="3B47B145" w14:textId="78E13944" w:rsidR="002C1B1A" w:rsidRPr="002C1B1A" w:rsidRDefault="002C1B1A" w:rsidP="002C1B1A">
      <w:pPr>
        <w:spacing w:after="0" w:line="240" w:lineRule="auto"/>
        <w:jc w:val="both"/>
        <w:rPr>
          <w:rFonts w:ascii="Calibri" w:eastAsia="Times New Roman" w:hAnsi="Calibri" w:cs="Calibri"/>
          <w:kern w:val="0"/>
          <w:sz w:val="22"/>
          <w:szCs w:val="22"/>
          <w:lang w:eastAsia="it-IT"/>
          <w14:ligatures w14:val="none"/>
        </w:rPr>
      </w:pPr>
      <w:r w:rsidRPr="002C1B1A">
        <w:rPr>
          <w:rFonts w:ascii="Calibri" w:eastAsia="Times New Roman" w:hAnsi="Calibri" w:cs="Calibri"/>
          <w:b/>
          <w:bCs/>
          <w:kern w:val="0"/>
          <w:sz w:val="22"/>
          <w:szCs w:val="22"/>
          <w:lang w:eastAsia="it-IT"/>
          <w14:ligatures w14:val="none"/>
        </w:rPr>
        <w:t>Innovation Bar</w:t>
      </w:r>
      <w:r w:rsidRPr="002C1B1A">
        <w:rPr>
          <w:rFonts w:ascii="Calibri" w:eastAsia="Times New Roman" w:hAnsi="Calibri" w:cs="Calibri"/>
          <w:kern w:val="0"/>
          <w:sz w:val="22"/>
          <w:szCs w:val="22"/>
          <w:lang w:eastAsia="it-IT"/>
          <w14:ligatures w14:val="none"/>
        </w:rPr>
        <w:t xml:space="preserve"> explores the future of bars, addressing the impact of super-automatic machines, artificial intelligence and emerging professional skills.</w:t>
      </w:r>
    </w:p>
    <w:p w14:paraId="486865EE" w14:textId="56FBF832" w:rsidR="002C1B1A" w:rsidRPr="00821D3D" w:rsidRDefault="002C1B1A" w:rsidP="002C1B1A">
      <w:pPr>
        <w:spacing w:after="0" w:line="240" w:lineRule="auto"/>
        <w:jc w:val="both"/>
        <w:rPr>
          <w:rFonts w:ascii="Calibri" w:eastAsia="Times New Roman" w:hAnsi="Calibri" w:cs="Calibri"/>
          <w:kern w:val="0"/>
          <w:sz w:val="22"/>
          <w:szCs w:val="22"/>
          <w:lang w:eastAsia="it-IT"/>
          <w14:ligatures w14:val="none"/>
        </w:rPr>
      </w:pPr>
      <w:r w:rsidRPr="00821D3D">
        <w:rPr>
          <w:rFonts w:ascii="Calibri" w:eastAsia="Times New Roman" w:hAnsi="Calibri" w:cs="Calibri"/>
          <w:b/>
          <w:bCs/>
          <w:kern w:val="0"/>
          <w:sz w:val="22"/>
          <w:szCs w:val="22"/>
          <w:lang w:eastAsia="it-IT"/>
          <w14:ligatures w14:val="none"/>
        </w:rPr>
        <w:t>Gelato</w:t>
      </w:r>
      <w:r w:rsidRPr="00821D3D">
        <w:rPr>
          <w:rFonts w:ascii="Calibri" w:eastAsia="Times New Roman" w:hAnsi="Calibri" w:cs="Calibri"/>
          <w:kern w:val="0"/>
          <w:sz w:val="22"/>
          <w:szCs w:val="22"/>
          <w:lang w:eastAsia="it-IT"/>
          <w14:ligatures w14:val="none"/>
        </w:rPr>
        <w:t xml:space="preserve"> </w:t>
      </w:r>
      <w:r w:rsidRPr="002C1B1A">
        <w:rPr>
          <w:rFonts w:ascii="Calibri" w:eastAsia="Times New Roman" w:hAnsi="Calibri" w:cs="Calibri"/>
          <w:kern w:val="0"/>
          <w:sz w:val="22"/>
          <w:szCs w:val="22"/>
          <w:lang w:eastAsia="it-IT"/>
          <w14:ligatures w14:val="none"/>
        </w:rPr>
        <w:t xml:space="preserve">plays a central role in a year-round cultural and industrial development journey, with SIGEP World as its most visible expression. Through initiatives such as </w:t>
      </w:r>
      <w:r w:rsidRPr="002C1B1A">
        <w:rPr>
          <w:rFonts w:ascii="Calibri" w:eastAsia="Times New Roman" w:hAnsi="Calibri" w:cs="Calibri"/>
          <w:b/>
          <w:bCs/>
          <w:kern w:val="0"/>
          <w:sz w:val="22"/>
          <w:szCs w:val="22"/>
          <w:lang w:eastAsia="it-IT"/>
          <w14:ligatures w14:val="none"/>
        </w:rPr>
        <w:t>Gelato Meets Chains</w:t>
      </w:r>
      <w:r w:rsidRPr="002C1B1A">
        <w:rPr>
          <w:rFonts w:ascii="Calibri" w:eastAsia="Times New Roman" w:hAnsi="Calibri" w:cs="Calibri"/>
          <w:kern w:val="0"/>
          <w:sz w:val="22"/>
          <w:szCs w:val="22"/>
          <w:lang w:eastAsia="it-IT"/>
          <w14:ligatures w14:val="none"/>
        </w:rPr>
        <w:t xml:space="preserve"> and the </w:t>
      </w:r>
      <w:r w:rsidRPr="002C1B1A">
        <w:rPr>
          <w:rFonts w:ascii="Calibri" w:eastAsia="Times New Roman" w:hAnsi="Calibri" w:cs="Calibri"/>
          <w:i/>
          <w:iCs/>
          <w:kern w:val="0"/>
          <w:sz w:val="22"/>
          <w:szCs w:val="22"/>
          <w:lang w:eastAsia="it-IT"/>
          <w14:ligatures w14:val="none"/>
        </w:rPr>
        <w:t>“What is Gelato?”</w:t>
      </w:r>
      <w:r w:rsidRPr="002C1B1A">
        <w:rPr>
          <w:rFonts w:ascii="Calibri" w:eastAsia="Times New Roman" w:hAnsi="Calibri" w:cs="Calibri"/>
          <w:kern w:val="0"/>
          <w:sz w:val="22"/>
          <w:szCs w:val="22"/>
          <w:lang w:eastAsia="it-IT"/>
          <w14:ligatures w14:val="none"/>
        </w:rPr>
        <w:t xml:space="preserve"> campaign, gelato is presented as a professional skill and a business lever for chains, hotels and organised foodservice, combining artisanal quality with standardised processes and global scalability.</w:t>
      </w:r>
    </w:p>
    <w:p w14:paraId="519E57C5" w14:textId="77777777" w:rsidR="002C1B1A" w:rsidRPr="002C1B1A" w:rsidRDefault="002C1B1A" w:rsidP="002C1B1A">
      <w:pPr>
        <w:spacing w:after="0" w:line="240" w:lineRule="auto"/>
        <w:jc w:val="both"/>
        <w:rPr>
          <w:rFonts w:ascii="Calibri" w:eastAsia="Times New Roman" w:hAnsi="Calibri" w:cs="Calibri"/>
          <w:kern w:val="0"/>
          <w:sz w:val="22"/>
          <w:szCs w:val="22"/>
          <w:lang w:eastAsia="it-IT"/>
          <w14:ligatures w14:val="none"/>
        </w:rPr>
      </w:pPr>
    </w:p>
    <w:p w14:paraId="681B2856" w14:textId="77777777" w:rsidR="002C1B1A" w:rsidRPr="002C1B1A" w:rsidRDefault="002C1B1A" w:rsidP="002C1B1A">
      <w:pPr>
        <w:spacing w:after="0" w:line="240" w:lineRule="auto"/>
        <w:jc w:val="both"/>
        <w:rPr>
          <w:rFonts w:ascii="Calibri" w:eastAsia="Times New Roman" w:hAnsi="Calibri" w:cs="Calibri"/>
          <w:kern w:val="0"/>
          <w:sz w:val="22"/>
          <w:szCs w:val="22"/>
          <w:lang w:eastAsia="it-IT"/>
          <w14:ligatures w14:val="none"/>
        </w:rPr>
      </w:pPr>
      <w:r w:rsidRPr="002C1B1A">
        <w:rPr>
          <w:rFonts w:ascii="Calibri" w:eastAsia="Times New Roman" w:hAnsi="Calibri" w:cs="Calibri"/>
          <w:b/>
          <w:bCs/>
          <w:kern w:val="0"/>
          <w:sz w:val="22"/>
          <w:szCs w:val="22"/>
          <w:lang w:eastAsia="it-IT"/>
          <w14:ligatures w14:val="none"/>
        </w:rPr>
        <w:t>Pizza</w:t>
      </w:r>
      <w:r w:rsidRPr="002C1B1A">
        <w:rPr>
          <w:rFonts w:ascii="Calibri" w:eastAsia="Times New Roman" w:hAnsi="Calibri" w:cs="Calibri"/>
          <w:kern w:val="0"/>
          <w:sz w:val="22"/>
          <w:szCs w:val="22"/>
          <w:lang w:eastAsia="it-IT"/>
          <w14:ligatures w14:val="none"/>
        </w:rPr>
        <w:t xml:space="preserve"> is also given dedicated focus with </w:t>
      </w:r>
      <w:r w:rsidRPr="002C1B1A">
        <w:rPr>
          <w:rFonts w:ascii="Calibri" w:eastAsia="Times New Roman" w:hAnsi="Calibri" w:cs="Calibri"/>
          <w:b/>
          <w:bCs/>
          <w:kern w:val="0"/>
          <w:sz w:val="22"/>
          <w:szCs w:val="22"/>
          <w:lang w:eastAsia="it-IT"/>
          <w14:ligatures w14:val="none"/>
        </w:rPr>
        <w:t>Pizza (R)evolution</w:t>
      </w:r>
      <w:r w:rsidRPr="002C1B1A">
        <w:rPr>
          <w:rFonts w:ascii="Calibri" w:eastAsia="Times New Roman" w:hAnsi="Calibri" w:cs="Calibri"/>
          <w:kern w:val="0"/>
          <w:sz w:val="22"/>
          <w:szCs w:val="22"/>
          <w:lang w:eastAsia="it-IT"/>
          <w14:ligatures w14:val="none"/>
        </w:rPr>
        <w:t>, a contemporary interpretation of one of Italy’s most iconic products. The project examines doughs, ingredients, baking techniques, training and service models, highlighting pizza’s evolution towards structured and replicable formats suited to international markets.</w:t>
      </w:r>
    </w:p>
    <w:p w14:paraId="3351527B" w14:textId="77777777" w:rsidR="000063E0" w:rsidRPr="00821D3D" w:rsidRDefault="000063E0" w:rsidP="000063E0">
      <w:pPr>
        <w:spacing w:after="0" w:line="240" w:lineRule="auto"/>
        <w:jc w:val="both"/>
        <w:rPr>
          <w:rFonts w:ascii="Calibri" w:hAnsi="Calibri" w:cs="Calibri"/>
          <w:sz w:val="22"/>
          <w:szCs w:val="22"/>
        </w:rPr>
      </w:pPr>
    </w:p>
    <w:p w14:paraId="26D6F2FC" w14:textId="77777777" w:rsidR="00B46116" w:rsidRPr="00821D3D" w:rsidRDefault="00B46116" w:rsidP="00B46116">
      <w:pPr>
        <w:spacing w:after="0" w:line="240" w:lineRule="auto"/>
        <w:jc w:val="both"/>
        <w:rPr>
          <w:rFonts w:ascii="Calibri" w:eastAsia="Times New Roman" w:hAnsi="Calibri" w:cs="Calibri"/>
          <w:kern w:val="0"/>
          <w:sz w:val="22"/>
          <w:szCs w:val="22"/>
          <w:lang w:eastAsia="it-IT"/>
          <w14:ligatures w14:val="none"/>
        </w:rPr>
      </w:pPr>
    </w:p>
    <w:p w14:paraId="4CB35224" w14:textId="38920309" w:rsidR="00844D58" w:rsidRPr="00821D3D" w:rsidRDefault="002C1B1A" w:rsidP="00B46116">
      <w:pPr>
        <w:spacing w:after="0" w:line="240" w:lineRule="auto"/>
        <w:jc w:val="both"/>
        <w:rPr>
          <w:rFonts w:ascii="Calibri" w:eastAsia="Times New Roman" w:hAnsi="Calibri" w:cs="Calibri"/>
          <w:b/>
          <w:bCs/>
          <w:kern w:val="0"/>
          <w:sz w:val="22"/>
          <w:szCs w:val="22"/>
          <w:lang w:eastAsia="it-IT"/>
          <w14:ligatures w14:val="none"/>
        </w:rPr>
      </w:pPr>
      <w:r w:rsidRPr="00821D3D">
        <w:rPr>
          <w:rFonts w:ascii="Calibri" w:eastAsia="Times New Roman" w:hAnsi="Calibri" w:cs="Calibri"/>
          <w:b/>
          <w:bCs/>
          <w:kern w:val="0"/>
          <w:sz w:val="22"/>
          <w:szCs w:val="22"/>
          <w:lang w:eastAsia="it-IT"/>
          <w14:ligatures w14:val="none"/>
        </w:rPr>
        <w:t>MAJOR COMPETITIONS</w:t>
      </w:r>
    </w:p>
    <w:p w14:paraId="7F08A171" w14:textId="47B06892" w:rsidR="002C1B1A" w:rsidRPr="00821D3D" w:rsidRDefault="002C1B1A" w:rsidP="00B46116">
      <w:pPr>
        <w:spacing w:after="0" w:line="240" w:lineRule="auto"/>
        <w:contextualSpacing/>
        <w:jc w:val="both"/>
        <w:rPr>
          <w:rFonts w:ascii="Calibri" w:eastAsia="Times New Roman" w:hAnsi="Calibri" w:cs="Calibri"/>
          <w:kern w:val="0"/>
          <w:sz w:val="22"/>
          <w:szCs w:val="22"/>
          <w:lang w:eastAsia="it-IT"/>
          <w14:ligatures w14:val="none"/>
        </w:rPr>
      </w:pPr>
      <w:r w:rsidRPr="00821D3D">
        <w:rPr>
          <w:rFonts w:ascii="Calibri" w:eastAsia="Times New Roman" w:hAnsi="Calibri" w:cs="Calibri"/>
          <w:kern w:val="0"/>
          <w:sz w:val="22"/>
          <w:szCs w:val="22"/>
          <w:lang w:eastAsia="it-IT"/>
          <w14:ligatures w14:val="none"/>
        </w:rPr>
        <w:t>SIGEP World 2026 hosts leading international and national foodservice competitions.</w:t>
      </w:r>
      <w:r w:rsidRPr="00821D3D">
        <w:rPr>
          <w:rFonts w:ascii="Calibri" w:eastAsia="Times New Roman" w:hAnsi="Calibri" w:cs="Calibri"/>
          <w:kern w:val="0"/>
          <w:sz w:val="22"/>
          <w:szCs w:val="22"/>
          <w:lang w:eastAsia="it-IT"/>
          <w14:ligatures w14:val="none"/>
        </w:rPr>
        <w:br/>
        <w:t xml:space="preserve">On the global stage, the </w:t>
      </w:r>
      <w:r w:rsidRPr="00821D3D">
        <w:rPr>
          <w:rFonts w:ascii="Calibri" w:eastAsia="Times New Roman" w:hAnsi="Calibri" w:cs="Calibri"/>
          <w:b/>
          <w:bCs/>
          <w:kern w:val="0"/>
          <w:sz w:val="22"/>
          <w:szCs w:val="22"/>
          <w:lang w:eastAsia="it-IT"/>
          <w14:ligatures w14:val="none"/>
        </w:rPr>
        <w:t>Gelato World Cup</w:t>
      </w:r>
      <w:r w:rsidRPr="00821D3D">
        <w:rPr>
          <w:rFonts w:ascii="Calibri" w:eastAsia="Times New Roman" w:hAnsi="Calibri" w:cs="Calibri"/>
          <w:kern w:val="0"/>
          <w:sz w:val="22"/>
          <w:szCs w:val="22"/>
          <w:lang w:eastAsia="it-IT"/>
          <w14:ligatures w14:val="none"/>
        </w:rPr>
        <w:t xml:space="preserve">, </w:t>
      </w:r>
      <w:r w:rsidRPr="00821D3D">
        <w:rPr>
          <w:rFonts w:ascii="Calibri" w:eastAsia="Times New Roman" w:hAnsi="Calibri" w:cs="Calibri"/>
          <w:b/>
          <w:bCs/>
          <w:kern w:val="0"/>
          <w:sz w:val="22"/>
          <w:szCs w:val="22"/>
          <w:lang w:eastAsia="it-IT"/>
          <w14:ligatures w14:val="none"/>
        </w:rPr>
        <w:t>Junior Pastry World Cup</w:t>
      </w:r>
      <w:r w:rsidRPr="00821D3D">
        <w:rPr>
          <w:rFonts w:ascii="Calibri" w:eastAsia="Times New Roman" w:hAnsi="Calibri" w:cs="Calibri"/>
          <w:kern w:val="0"/>
          <w:sz w:val="22"/>
          <w:szCs w:val="22"/>
          <w:lang w:eastAsia="it-IT"/>
          <w14:ligatures w14:val="none"/>
        </w:rPr>
        <w:t xml:space="preserve"> and </w:t>
      </w:r>
      <w:r w:rsidRPr="00821D3D">
        <w:rPr>
          <w:rFonts w:ascii="Calibri" w:eastAsia="Times New Roman" w:hAnsi="Calibri" w:cs="Calibri"/>
          <w:b/>
          <w:bCs/>
          <w:kern w:val="0"/>
          <w:sz w:val="22"/>
          <w:szCs w:val="22"/>
          <w:lang w:eastAsia="it-IT"/>
          <w14:ligatures w14:val="none"/>
        </w:rPr>
        <w:t xml:space="preserve">Pizza Senza </w:t>
      </w:r>
      <w:proofErr w:type="spellStart"/>
      <w:r w:rsidRPr="00821D3D">
        <w:rPr>
          <w:rFonts w:ascii="Calibri" w:eastAsia="Times New Roman" w:hAnsi="Calibri" w:cs="Calibri"/>
          <w:b/>
          <w:bCs/>
          <w:kern w:val="0"/>
          <w:sz w:val="22"/>
          <w:szCs w:val="22"/>
          <w:lang w:eastAsia="it-IT"/>
          <w14:ligatures w14:val="none"/>
        </w:rPr>
        <w:t>Frontiere</w:t>
      </w:r>
      <w:proofErr w:type="spellEnd"/>
      <w:r w:rsidRPr="00821D3D">
        <w:rPr>
          <w:rFonts w:ascii="Calibri" w:eastAsia="Times New Roman" w:hAnsi="Calibri" w:cs="Calibri"/>
          <w:b/>
          <w:bCs/>
          <w:kern w:val="0"/>
          <w:sz w:val="22"/>
          <w:szCs w:val="22"/>
          <w:lang w:eastAsia="it-IT"/>
          <w14:ligatures w14:val="none"/>
        </w:rPr>
        <w:t xml:space="preserve"> – World Pizza Champion Games</w:t>
      </w:r>
      <w:r w:rsidRPr="00821D3D">
        <w:rPr>
          <w:rFonts w:ascii="Calibri" w:eastAsia="Times New Roman" w:hAnsi="Calibri" w:cs="Calibri"/>
          <w:kern w:val="0"/>
          <w:sz w:val="22"/>
          <w:szCs w:val="22"/>
          <w:lang w:eastAsia="it-IT"/>
          <w14:ligatures w14:val="none"/>
        </w:rPr>
        <w:t xml:space="preserve"> will bring teams and professionals from dozens of countries to Rimini.</w:t>
      </w:r>
      <w:r w:rsidRPr="00821D3D">
        <w:rPr>
          <w:rFonts w:ascii="Calibri" w:eastAsia="Times New Roman" w:hAnsi="Calibri" w:cs="Calibri"/>
          <w:kern w:val="0"/>
          <w:sz w:val="22"/>
          <w:szCs w:val="22"/>
          <w:lang w:eastAsia="it-IT"/>
          <w14:ligatures w14:val="none"/>
        </w:rPr>
        <w:br/>
        <w:t xml:space="preserve">Alongside these, </w:t>
      </w:r>
      <w:r w:rsidRPr="00821D3D">
        <w:rPr>
          <w:rFonts w:ascii="Calibri" w:eastAsia="Times New Roman" w:hAnsi="Calibri" w:cs="Calibri"/>
          <w:b/>
          <w:bCs/>
          <w:kern w:val="0"/>
          <w:sz w:val="22"/>
          <w:szCs w:val="22"/>
          <w:lang w:eastAsia="it-IT"/>
          <w14:ligatures w14:val="none"/>
        </w:rPr>
        <w:t>national competitions</w:t>
      </w:r>
      <w:r w:rsidRPr="00821D3D">
        <w:rPr>
          <w:rFonts w:ascii="Calibri" w:eastAsia="Times New Roman" w:hAnsi="Calibri" w:cs="Calibri"/>
          <w:kern w:val="0"/>
          <w:sz w:val="22"/>
          <w:szCs w:val="22"/>
          <w:lang w:eastAsia="it-IT"/>
          <w14:ligatures w14:val="none"/>
        </w:rPr>
        <w:t xml:space="preserve"> — from the SCA Italy Coffee Championships to </w:t>
      </w:r>
      <w:r w:rsidRPr="00821D3D">
        <w:rPr>
          <w:rFonts w:ascii="Calibri" w:eastAsia="Times New Roman" w:hAnsi="Calibri" w:cs="Calibri"/>
          <w:b/>
          <w:bCs/>
          <w:kern w:val="0"/>
          <w:sz w:val="22"/>
          <w:szCs w:val="22"/>
          <w:lang w:eastAsia="it-IT"/>
          <w14:ligatures w14:val="none"/>
        </w:rPr>
        <w:t>SIGEP Gelato d’Oro</w:t>
      </w:r>
      <w:r w:rsidRPr="00821D3D">
        <w:rPr>
          <w:rFonts w:ascii="Calibri" w:eastAsia="Times New Roman" w:hAnsi="Calibri" w:cs="Calibri"/>
          <w:kern w:val="0"/>
          <w:sz w:val="22"/>
          <w:szCs w:val="22"/>
          <w:lang w:eastAsia="it-IT"/>
          <w14:ligatures w14:val="none"/>
        </w:rPr>
        <w:t>, as well as contests for bakers and students — reinforce the event’s educational and cultural role, promoting skills, technique and the next generation of professionals.</w:t>
      </w:r>
    </w:p>
    <w:p w14:paraId="02E3CDA0" w14:textId="77777777" w:rsidR="00844D58" w:rsidRPr="00821D3D" w:rsidRDefault="00844D58" w:rsidP="006377F7">
      <w:pPr>
        <w:spacing w:line="240" w:lineRule="auto"/>
        <w:contextualSpacing/>
        <w:jc w:val="both"/>
        <w:rPr>
          <w:rFonts w:ascii="Calibri" w:hAnsi="Calibri" w:cs="Calibri"/>
        </w:rPr>
      </w:pPr>
    </w:p>
    <w:p w14:paraId="77E71F48" w14:textId="77777777" w:rsidR="0003774E" w:rsidRPr="00821D3D" w:rsidRDefault="0003774E" w:rsidP="0003774E">
      <w:pPr>
        <w:rPr>
          <w:rFonts w:ascii="Calibri" w:hAnsi="Calibri" w:cs="Calibri"/>
          <w:sz w:val="20"/>
          <w:szCs w:val="20"/>
        </w:rPr>
      </w:pPr>
      <w:r w:rsidRPr="00821D3D">
        <w:rPr>
          <w:rFonts w:ascii="Calibri" w:hAnsi="Calibri" w:cs="Calibri"/>
          <w:b/>
          <w:bCs/>
          <w:sz w:val="20"/>
          <w:szCs w:val="20"/>
        </w:rPr>
        <w:t>PRESS CONTACT ITALIAN EXHIBITION GROUP</w:t>
      </w:r>
      <w:r w:rsidRPr="00821D3D">
        <w:rPr>
          <w:rFonts w:ascii="Calibri" w:hAnsi="Calibri" w:cs="Calibri"/>
          <w:sz w:val="20"/>
          <w:szCs w:val="20"/>
        </w:rPr>
        <w:t xml:space="preserve"> | </w:t>
      </w:r>
      <w:hyperlink r:id="rId11" w:history="1">
        <w:r w:rsidRPr="00821D3D">
          <w:rPr>
            <w:rStyle w:val="Collegamentoipertestuale"/>
            <w:rFonts w:ascii="Calibri" w:hAnsi="Calibri" w:cs="Calibri"/>
            <w:sz w:val="20"/>
            <w:szCs w:val="20"/>
          </w:rPr>
          <w:t>media@iegexpo.it</w:t>
        </w:r>
      </w:hyperlink>
      <w:r w:rsidRPr="00821D3D">
        <w:rPr>
          <w:rFonts w:ascii="Calibri" w:hAnsi="Calibri" w:cs="Calibri"/>
          <w:sz w:val="20"/>
          <w:szCs w:val="20"/>
        </w:rPr>
        <w:br/>
      </w:r>
      <w:r w:rsidRPr="00821D3D">
        <w:rPr>
          <w:rFonts w:ascii="Calibri" w:hAnsi="Calibri" w:cs="Calibri"/>
          <w:b/>
          <w:bCs/>
          <w:sz w:val="20"/>
          <w:szCs w:val="20"/>
        </w:rPr>
        <w:t>head of corporate communication &amp; media relation</w:t>
      </w:r>
      <w:r w:rsidRPr="00821D3D">
        <w:rPr>
          <w:rFonts w:ascii="Calibri" w:hAnsi="Calibri" w:cs="Calibri"/>
          <w:sz w:val="20"/>
          <w:szCs w:val="20"/>
        </w:rPr>
        <w:t xml:space="preserve">: Elisabetta Vitali| </w:t>
      </w:r>
      <w:r w:rsidRPr="00821D3D">
        <w:rPr>
          <w:rFonts w:ascii="Calibri" w:hAnsi="Calibri" w:cs="Calibri"/>
          <w:sz w:val="20"/>
          <w:szCs w:val="20"/>
        </w:rPr>
        <w:br/>
      </w:r>
      <w:r w:rsidRPr="00821D3D">
        <w:rPr>
          <w:rFonts w:ascii="Calibri" w:hAnsi="Calibri" w:cs="Calibri"/>
          <w:b/>
          <w:bCs/>
          <w:sz w:val="20"/>
          <w:szCs w:val="20"/>
        </w:rPr>
        <w:t>press office manager</w:t>
      </w:r>
      <w:r w:rsidRPr="00821D3D">
        <w:rPr>
          <w:rFonts w:ascii="Calibri" w:hAnsi="Calibri" w:cs="Calibri"/>
          <w:sz w:val="20"/>
          <w:szCs w:val="20"/>
        </w:rPr>
        <w:t xml:space="preserve">: Marco Forcellini, Pier Francesco Bellini | </w:t>
      </w:r>
      <w:r w:rsidRPr="00821D3D">
        <w:rPr>
          <w:rFonts w:ascii="Calibri" w:hAnsi="Calibri" w:cs="Calibri"/>
          <w:b/>
          <w:bCs/>
          <w:sz w:val="20"/>
          <w:szCs w:val="20"/>
        </w:rPr>
        <w:t>international press office coordinator</w:t>
      </w:r>
      <w:r w:rsidRPr="00821D3D">
        <w:rPr>
          <w:rFonts w:ascii="Calibri" w:hAnsi="Calibri" w:cs="Calibri"/>
          <w:sz w:val="20"/>
          <w:szCs w:val="20"/>
        </w:rPr>
        <w:t xml:space="preserve">: Silvia Giorgi | </w:t>
      </w:r>
      <w:r w:rsidRPr="00821D3D">
        <w:rPr>
          <w:rFonts w:ascii="Calibri" w:hAnsi="Calibri" w:cs="Calibri"/>
          <w:b/>
          <w:bCs/>
          <w:sz w:val="20"/>
          <w:szCs w:val="20"/>
        </w:rPr>
        <w:t>press office coordinator</w:t>
      </w:r>
      <w:r w:rsidRPr="00821D3D">
        <w:rPr>
          <w:rFonts w:ascii="Calibri" w:hAnsi="Calibri" w:cs="Calibri"/>
          <w:sz w:val="20"/>
          <w:szCs w:val="20"/>
        </w:rPr>
        <w:t xml:space="preserve">: Luca Paganin | </w:t>
      </w:r>
      <w:r w:rsidRPr="00821D3D">
        <w:rPr>
          <w:rFonts w:ascii="Calibri" w:hAnsi="Calibri" w:cs="Calibri"/>
          <w:b/>
          <w:bCs/>
          <w:sz w:val="20"/>
          <w:szCs w:val="20"/>
        </w:rPr>
        <w:t>press office specialist</w:t>
      </w:r>
      <w:r w:rsidRPr="00821D3D">
        <w:rPr>
          <w:rFonts w:ascii="Calibri" w:hAnsi="Calibri" w:cs="Calibri"/>
          <w:sz w:val="20"/>
          <w:szCs w:val="20"/>
        </w:rPr>
        <w:t>: Nicoletta Evangelisti, Mirko Malgieri</w:t>
      </w:r>
    </w:p>
    <w:p w14:paraId="558D87AE" w14:textId="77777777" w:rsidR="0003774E" w:rsidRPr="00821D3D" w:rsidRDefault="0003774E" w:rsidP="0003774E">
      <w:pPr>
        <w:pStyle w:val="Nessunaspaziatura"/>
        <w:rPr>
          <w:rFonts w:ascii="Calibri" w:hAnsi="Calibri" w:cs="Calibri"/>
          <w:b/>
          <w:bCs/>
          <w:sz w:val="20"/>
          <w:szCs w:val="20"/>
          <w:lang w:val="en-GB"/>
        </w:rPr>
      </w:pPr>
      <w:r w:rsidRPr="00821D3D">
        <w:rPr>
          <w:rFonts w:ascii="Calibri" w:hAnsi="Calibri" w:cs="Calibri"/>
          <w:b/>
          <w:bCs/>
          <w:spacing w:val="-1"/>
          <w:sz w:val="20"/>
          <w:szCs w:val="20"/>
          <w:lang w:val="en-GB"/>
        </w:rPr>
        <w:t>MEDIA</w:t>
      </w:r>
      <w:r w:rsidRPr="00821D3D">
        <w:rPr>
          <w:rFonts w:ascii="Calibri" w:hAnsi="Calibri" w:cs="Calibri"/>
          <w:b/>
          <w:bCs/>
          <w:spacing w:val="-10"/>
          <w:sz w:val="20"/>
          <w:szCs w:val="20"/>
          <w:lang w:val="en-GB"/>
        </w:rPr>
        <w:t xml:space="preserve"> </w:t>
      </w:r>
      <w:r w:rsidRPr="00821D3D">
        <w:rPr>
          <w:rFonts w:ascii="Calibri" w:hAnsi="Calibri" w:cs="Calibri"/>
          <w:b/>
          <w:bCs/>
          <w:spacing w:val="-1"/>
          <w:sz w:val="20"/>
          <w:szCs w:val="20"/>
          <w:lang w:val="en-GB"/>
        </w:rPr>
        <w:t>AGENCY SIGEP World:</w:t>
      </w:r>
      <w:r w:rsidRPr="00821D3D">
        <w:rPr>
          <w:rFonts w:ascii="Calibri" w:hAnsi="Calibri" w:cs="Calibri"/>
          <w:b/>
          <w:bCs/>
          <w:spacing w:val="-6"/>
          <w:sz w:val="20"/>
          <w:szCs w:val="20"/>
          <w:lang w:val="en-GB"/>
        </w:rPr>
        <w:t xml:space="preserve"> </w:t>
      </w:r>
      <w:r w:rsidRPr="00821D3D">
        <w:rPr>
          <w:rFonts w:ascii="Calibri" w:hAnsi="Calibri" w:cs="Calibri"/>
          <w:b/>
          <w:bCs/>
          <w:sz w:val="20"/>
          <w:szCs w:val="20"/>
          <w:lang w:val="en-GB"/>
        </w:rPr>
        <w:t xml:space="preserve">Mind </w:t>
      </w:r>
      <w:proofErr w:type="gramStart"/>
      <w:r w:rsidRPr="00821D3D">
        <w:rPr>
          <w:rFonts w:ascii="Calibri" w:hAnsi="Calibri" w:cs="Calibri"/>
          <w:b/>
          <w:bCs/>
          <w:sz w:val="20"/>
          <w:szCs w:val="20"/>
          <w:lang w:val="en-GB"/>
        </w:rPr>
        <w:t>The</w:t>
      </w:r>
      <w:proofErr w:type="gramEnd"/>
      <w:r w:rsidRPr="00821D3D">
        <w:rPr>
          <w:rFonts w:ascii="Calibri" w:hAnsi="Calibri" w:cs="Calibri"/>
          <w:b/>
          <w:bCs/>
          <w:sz w:val="20"/>
          <w:szCs w:val="20"/>
          <w:lang w:val="en-GB"/>
        </w:rPr>
        <w:t xml:space="preserve"> Pop</w:t>
      </w:r>
    </w:p>
    <w:p w14:paraId="3B886C3A" w14:textId="1D824781" w:rsidR="0003774E" w:rsidRPr="00821D3D" w:rsidRDefault="0003774E" w:rsidP="0003774E">
      <w:pPr>
        <w:pStyle w:val="Nessunaspaziatura"/>
        <w:rPr>
          <w:rFonts w:ascii="Calibri" w:hAnsi="Calibri" w:cs="Calibri"/>
          <w:sz w:val="20"/>
          <w:szCs w:val="20"/>
          <w:lang w:val="en-GB"/>
        </w:rPr>
      </w:pPr>
      <w:r w:rsidRPr="007F4297">
        <w:rPr>
          <w:rFonts w:ascii="Calibri" w:hAnsi="Calibri" w:cs="Calibri"/>
          <w:sz w:val="20"/>
          <w:szCs w:val="20"/>
        </w:rPr>
        <w:t xml:space="preserve">Martina Vacca: </w:t>
      </w:r>
      <w:hyperlink r:id="rId12" w:history="1">
        <w:r w:rsidRPr="007F4297">
          <w:rPr>
            <w:rStyle w:val="Collegamentoipertestuale"/>
            <w:rFonts w:ascii="Calibri" w:hAnsi="Calibri" w:cs="Calibri"/>
            <w:sz w:val="20"/>
            <w:szCs w:val="20"/>
          </w:rPr>
          <w:t>martina@mindthepop.it</w:t>
        </w:r>
      </w:hyperlink>
      <w:r w:rsidRPr="007F4297">
        <w:rPr>
          <w:rFonts w:ascii="Calibri" w:hAnsi="Calibri" w:cs="Calibri"/>
          <w:sz w:val="20"/>
          <w:szCs w:val="20"/>
        </w:rPr>
        <w:t xml:space="preserve">, mob. +39 339 748 </w:t>
      </w:r>
      <w:r w:rsidR="004076BC" w:rsidRPr="007F4297">
        <w:rPr>
          <w:rFonts w:ascii="Calibri" w:hAnsi="Calibri" w:cs="Calibri"/>
          <w:sz w:val="20"/>
          <w:szCs w:val="20"/>
        </w:rPr>
        <w:t>5</w:t>
      </w:r>
      <w:r w:rsidRPr="007F4297">
        <w:rPr>
          <w:rFonts w:ascii="Calibri" w:hAnsi="Calibri" w:cs="Calibri"/>
          <w:sz w:val="20"/>
          <w:szCs w:val="20"/>
        </w:rPr>
        <w:t xml:space="preserve">994; Fabrizio Raimondi: </w:t>
      </w:r>
      <w:hyperlink r:id="rId13" w:history="1">
        <w:r w:rsidRPr="007F4297">
          <w:rPr>
            <w:rStyle w:val="Collegamentoipertestuale"/>
            <w:rFonts w:ascii="Calibri" w:hAnsi="Calibri" w:cs="Calibri"/>
            <w:sz w:val="20"/>
            <w:szCs w:val="20"/>
          </w:rPr>
          <w:t>fabrizio@mindthepop.it</w:t>
        </w:r>
      </w:hyperlink>
      <w:r w:rsidRPr="007F4297">
        <w:rPr>
          <w:rFonts w:ascii="Calibri" w:hAnsi="Calibri" w:cs="Calibri"/>
          <w:sz w:val="20"/>
          <w:szCs w:val="20"/>
        </w:rPr>
        <w:t xml:space="preserve">, mob. +39 335 389 848; Benedetto Colli: </w:t>
      </w:r>
      <w:hyperlink r:id="rId14" w:history="1">
        <w:r w:rsidRPr="007F4297">
          <w:rPr>
            <w:rStyle w:val="Collegamentoipertestuale"/>
            <w:rFonts w:ascii="Calibri" w:hAnsi="Calibri" w:cs="Calibri"/>
            <w:sz w:val="20"/>
            <w:szCs w:val="20"/>
          </w:rPr>
          <w:t>benedetto@mindthepop.it</w:t>
        </w:r>
      </w:hyperlink>
      <w:r w:rsidRPr="007F4297">
        <w:rPr>
          <w:rFonts w:ascii="Calibri" w:hAnsi="Calibri" w:cs="Calibri"/>
          <w:sz w:val="20"/>
          <w:szCs w:val="20"/>
        </w:rPr>
        <w:t xml:space="preserve">, mob. 380 371 2272; Stefano Chiossi: </w:t>
      </w:r>
      <w:hyperlink r:id="rId15" w:history="1">
        <w:r w:rsidRPr="007F4297">
          <w:rPr>
            <w:rStyle w:val="Collegamentoipertestuale"/>
            <w:rFonts w:ascii="Calibri" w:hAnsi="Calibri" w:cs="Calibri"/>
            <w:sz w:val="20"/>
            <w:szCs w:val="20"/>
          </w:rPr>
          <w:t>stefano@mindthepop.it</w:t>
        </w:r>
      </w:hyperlink>
      <w:r w:rsidRPr="007F4297">
        <w:rPr>
          <w:rFonts w:ascii="Calibri" w:hAnsi="Calibri" w:cs="Calibri"/>
          <w:sz w:val="20"/>
          <w:szCs w:val="20"/>
        </w:rPr>
        <w:t xml:space="preserve">, mob. </w:t>
      </w:r>
      <w:r w:rsidRPr="00821D3D">
        <w:rPr>
          <w:rFonts w:ascii="Calibri" w:hAnsi="Calibri" w:cs="Calibri"/>
          <w:sz w:val="20"/>
          <w:szCs w:val="20"/>
          <w:lang w:val="en-GB"/>
        </w:rPr>
        <w:t>+ 39 388 739 4358.</w:t>
      </w:r>
    </w:p>
    <w:p w14:paraId="2B625632" w14:textId="77777777" w:rsidR="0003774E" w:rsidRPr="00821D3D" w:rsidRDefault="0003774E" w:rsidP="0003774E">
      <w:pPr>
        <w:pStyle w:val="Nessunaspaziatura"/>
        <w:rPr>
          <w:rFonts w:ascii="Calibri" w:hAnsi="Calibri" w:cs="Calibri"/>
          <w:b/>
          <w:bCs/>
          <w:sz w:val="20"/>
          <w:szCs w:val="20"/>
          <w:lang w:val="en-GB"/>
        </w:rPr>
      </w:pPr>
    </w:p>
    <w:p w14:paraId="19772DB1" w14:textId="73570A45" w:rsidR="007F4297" w:rsidRPr="005C774A" w:rsidRDefault="007F4297" w:rsidP="007F4297">
      <w:pPr>
        <w:spacing w:before="1"/>
        <w:jc w:val="both"/>
        <w:rPr>
          <w:rFonts w:ascii="Aptos" w:eastAsia="Aptos" w:hAnsi="Aptos"/>
          <w:sz w:val="20"/>
          <w:szCs w:val="20"/>
        </w:rPr>
      </w:pPr>
      <w:r w:rsidRPr="005C774A">
        <w:rPr>
          <w:rFonts w:ascii="Aptos" w:eastAsia="Aptos" w:hAnsi="Aptos"/>
          <w:noProof/>
          <w:sz w:val="22"/>
          <w:szCs w:val="22"/>
        </w:rPr>
        <w:lastRenderedPageBreak/>
        <w:drawing>
          <wp:inline distT="0" distB="0" distL="0" distR="0" wp14:anchorId="67D60B2A" wp14:editId="0E411F36">
            <wp:extent cx="5137150" cy="1606550"/>
            <wp:effectExtent l="0" t="0" r="6350" b="0"/>
            <wp:docPr id="37075829"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0C209434" w14:textId="77777777" w:rsidR="007F4297" w:rsidRPr="005C774A" w:rsidRDefault="007F4297" w:rsidP="007F4297">
      <w:pPr>
        <w:spacing w:before="1"/>
        <w:jc w:val="both"/>
        <w:rPr>
          <w:rFonts w:ascii="Aptos" w:eastAsia="Aptos" w:hAnsi="Aptos"/>
          <w:sz w:val="20"/>
          <w:szCs w:val="20"/>
        </w:rPr>
      </w:pPr>
    </w:p>
    <w:p w14:paraId="58E24B82" w14:textId="77777777" w:rsidR="007F4297" w:rsidRPr="005C774A" w:rsidRDefault="007F4297" w:rsidP="007F4297">
      <w:pPr>
        <w:spacing w:before="1"/>
        <w:jc w:val="both"/>
        <w:rPr>
          <w:rFonts w:ascii="Aptos" w:eastAsia="Aptos" w:hAnsi="Aptos"/>
          <w:sz w:val="20"/>
          <w:szCs w:val="20"/>
        </w:rPr>
      </w:pPr>
    </w:p>
    <w:p w14:paraId="7C77920A" w14:textId="77777777" w:rsidR="007F4297" w:rsidRPr="005C774A" w:rsidRDefault="007F4297" w:rsidP="007F4297">
      <w:pPr>
        <w:spacing w:before="1"/>
        <w:jc w:val="both"/>
        <w:rPr>
          <w:rFonts w:ascii="Calibri" w:eastAsia="Aptos" w:hAnsi="Calibri" w:cs="Calibri"/>
          <w:sz w:val="20"/>
          <w:szCs w:val="20"/>
        </w:rPr>
      </w:pPr>
      <w:r w:rsidRPr="005C774A">
        <w:rPr>
          <w:rFonts w:ascii="Calibri" w:eastAsia="Aptos" w:hAnsi="Calibri" w:cs="Calibri"/>
          <w:sz w:val="20"/>
          <w:szCs w:val="20"/>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p>
    <w:p w14:paraId="122A8558" w14:textId="77777777" w:rsidR="007F4297" w:rsidRPr="005C774A" w:rsidRDefault="007F4297" w:rsidP="007F4297">
      <w:pPr>
        <w:jc w:val="both"/>
        <w:rPr>
          <w:rFonts w:ascii="Calibri" w:hAnsi="Calibri" w:cs="Calibri"/>
          <w:sz w:val="20"/>
          <w:szCs w:val="20"/>
        </w:rPr>
      </w:pPr>
    </w:p>
    <w:p w14:paraId="55B41773" w14:textId="7CE7E8AC" w:rsidR="0003774E" w:rsidRPr="00821D3D" w:rsidRDefault="0003774E" w:rsidP="007F4297">
      <w:pPr>
        <w:jc w:val="both"/>
        <w:rPr>
          <w:rFonts w:ascii="Calibri" w:hAnsi="Calibri" w:cs="Calibri"/>
        </w:rPr>
      </w:pPr>
    </w:p>
    <w:sectPr w:rsidR="0003774E" w:rsidRPr="00821D3D"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8B1D" w14:textId="77777777" w:rsidR="00A52544" w:rsidRDefault="00A52544" w:rsidP="003D100E">
      <w:pPr>
        <w:spacing w:after="0" w:line="240" w:lineRule="auto"/>
      </w:pPr>
      <w:r>
        <w:separator/>
      </w:r>
    </w:p>
  </w:endnote>
  <w:endnote w:type="continuationSeparator" w:id="0">
    <w:p w14:paraId="79FF1B10" w14:textId="77777777" w:rsidR="00A52544" w:rsidRDefault="00A52544"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D50C" w14:textId="77777777" w:rsidR="00A52544" w:rsidRDefault="00A52544" w:rsidP="003D100E">
      <w:pPr>
        <w:spacing w:after="0" w:line="240" w:lineRule="auto"/>
      </w:pPr>
      <w:r>
        <w:separator/>
      </w:r>
    </w:p>
  </w:footnote>
  <w:footnote w:type="continuationSeparator" w:id="0">
    <w:p w14:paraId="15423623" w14:textId="77777777" w:rsidR="00A52544" w:rsidRDefault="00A52544"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EF272D"/>
    <w:multiLevelType w:val="hybridMultilevel"/>
    <w:tmpl w:val="321CD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5"/>
  </w:num>
  <w:num w:numId="2" w16cid:durableId="845941916">
    <w:abstractNumId w:val="20"/>
  </w:num>
  <w:num w:numId="3" w16cid:durableId="214396538">
    <w:abstractNumId w:val="14"/>
  </w:num>
  <w:num w:numId="4" w16cid:durableId="198400668">
    <w:abstractNumId w:val="17"/>
  </w:num>
  <w:num w:numId="5" w16cid:durableId="1760518271">
    <w:abstractNumId w:val="0"/>
  </w:num>
  <w:num w:numId="6" w16cid:durableId="449469430">
    <w:abstractNumId w:val="7"/>
  </w:num>
  <w:num w:numId="7" w16cid:durableId="1457916953">
    <w:abstractNumId w:val="11"/>
  </w:num>
  <w:num w:numId="8" w16cid:durableId="586230514">
    <w:abstractNumId w:val="9"/>
  </w:num>
  <w:num w:numId="9" w16cid:durableId="2069766795">
    <w:abstractNumId w:val="10"/>
  </w:num>
  <w:num w:numId="10" w16cid:durableId="1231303872">
    <w:abstractNumId w:val="13"/>
  </w:num>
  <w:num w:numId="11" w16cid:durableId="418411925">
    <w:abstractNumId w:val="6"/>
  </w:num>
  <w:num w:numId="12" w16cid:durableId="942299018">
    <w:abstractNumId w:val="3"/>
  </w:num>
  <w:num w:numId="13" w16cid:durableId="2029671634">
    <w:abstractNumId w:val="2"/>
  </w:num>
  <w:num w:numId="14" w16cid:durableId="751705361">
    <w:abstractNumId w:val="12"/>
  </w:num>
  <w:num w:numId="15" w16cid:durableId="962347185">
    <w:abstractNumId w:val="19"/>
  </w:num>
  <w:num w:numId="16" w16cid:durableId="999428499">
    <w:abstractNumId w:val="18"/>
  </w:num>
  <w:num w:numId="17" w16cid:durableId="508914070">
    <w:abstractNumId w:val="16"/>
  </w:num>
  <w:num w:numId="18" w16cid:durableId="831799663">
    <w:abstractNumId w:val="1"/>
  </w:num>
  <w:num w:numId="19" w16cid:durableId="1289773869">
    <w:abstractNumId w:val="15"/>
  </w:num>
  <w:num w:numId="20" w16cid:durableId="1777213342">
    <w:abstractNumId w:val="4"/>
  </w:num>
  <w:num w:numId="21" w16cid:durableId="950670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63E0"/>
    <w:rsid w:val="0001046F"/>
    <w:rsid w:val="00014D7F"/>
    <w:rsid w:val="00022893"/>
    <w:rsid w:val="00031AF5"/>
    <w:rsid w:val="00036D84"/>
    <w:rsid w:val="00037227"/>
    <w:rsid w:val="0003774E"/>
    <w:rsid w:val="000424A2"/>
    <w:rsid w:val="000500B4"/>
    <w:rsid w:val="00051197"/>
    <w:rsid w:val="0006195C"/>
    <w:rsid w:val="000672A6"/>
    <w:rsid w:val="00075C03"/>
    <w:rsid w:val="00076ADD"/>
    <w:rsid w:val="0008751C"/>
    <w:rsid w:val="00087CD4"/>
    <w:rsid w:val="00092EDB"/>
    <w:rsid w:val="0009369B"/>
    <w:rsid w:val="000A02B3"/>
    <w:rsid w:val="000A1A2C"/>
    <w:rsid w:val="000A4C95"/>
    <w:rsid w:val="000A5399"/>
    <w:rsid w:val="000B10E0"/>
    <w:rsid w:val="000B120D"/>
    <w:rsid w:val="000B18A1"/>
    <w:rsid w:val="000B3E18"/>
    <w:rsid w:val="000C5F91"/>
    <w:rsid w:val="000D4CFB"/>
    <w:rsid w:val="001014AD"/>
    <w:rsid w:val="0010392F"/>
    <w:rsid w:val="00104064"/>
    <w:rsid w:val="00106AF6"/>
    <w:rsid w:val="00111DB8"/>
    <w:rsid w:val="001161AE"/>
    <w:rsid w:val="00116915"/>
    <w:rsid w:val="001170F1"/>
    <w:rsid w:val="00122DA9"/>
    <w:rsid w:val="001237E5"/>
    <w:rsid w:val="00124376"/>
    <w:rsid w:val="00124D10"/>
    <w:rsid w:val="00127C8F"/>
    <w:rsid w:val="0013071E"/>
    <w:rsid w:val="001359F1"/>
    <w:rsid w:val="00147124"/>
    <w:rsid w:val="00152F6B"/>
    <w:rsid w:val="00153289"/>
    <w:rsid w:val="00156BDA"/>
    <w:rsid w:val="00156EF4"/>
    <w:rsid w:val="0016706F"/>
    <w:rsid w:val="00185A35"/>
    <w:rsid w:val="001861A7"/>
    <w:rsid w:val="00192080"/>
    <w:rsid w:val="00192C0E"/>
    <w:rsid w:val="001942F6"/>
    <w:rsid w:val="00194784"/>
    <w:rsid w:val="00195F8B"/>
    <w:rsid w:val="001A25E0"/>
    <w:rsid w:val="001B05E8"/>
    <w:rsid w:val="001B15AB"/>
    <w:rsid w:val="001B29A6"/>
    <w:rsid w:val="001B7341"/>
    <w:rsid w:val="001C4F7D"/>
    <w:rsid w:val="001C60FB"/>
    <w:rsid w:val="001D1B9B"/>
    <w:rsid w:val="001D2A3E"/>
    <w:rsid w:val="001D591A"/>
    <w:rsid w:val="001E56F9"/>
    <w:rsid w:val="001E6717"/>
    <w:rsid w:val="001F2B0D"/>
    <w:rsid w:val="001F5E5A"/>
    <w:rsid w:val="0020019D"/>
    <w:rsid w:val="002070D8"/>
    <w:rsid w:val="0020760C"/>
    <w:rsid w:val="0021173B"/>
    <w:rsid w:val="00211C37"/>
    <w:rsid w:val="00215D24"/>
    <w:rsid w:val="00226E46"/>
    <w:rsid w:val="00234782"/>
    <w:rsid w:val="00234EF4"/>
    <w:rsid w:val="00236111"/>
    <w:rsid w:val="00240891"/>
    <w:rsid w:val="00243229"/>
    <w:rsid w:val="0025512F"/>
    <w:rsid w:val="0025665E"/>
    <w:rsid w:val="0027101C"/>
    <w:rsid w:val="00271D14"/>
    <w:rsid w:val="0027763F"/>
    <w:rsid w:val="00277691"/>
    <w:rsid w:val="0027797E"/>
    <w:rsid w:val="00282196"/>
    <w:rsid w:val="002866AB"/>
    <w:rsid w:val="002947F8"/>
    <w:rsid w:val="002A7AE3"/>
    <w:rsid w:val="002B21DB"/>
    <w:rsid w:val="002B51BF"/>
    <w:rsid w:val="002C12B9"/>
    <w:rsid w:val="002C1B1A"/>
    <w:rsid w:val="002C1C79"/>
    <w:rsid w:val="002C5DA6"/>
    <w:rsid w:val="002D03D2"/>
    <w:rsid w:val="002D0DB9"/>
    <w:rsid w:val="002D25D3"/>
    <w:rsid w:val="002D3DD8"/>
    <w:rsid w:val="002D6FC3"/>
    <w:rsid w:val="002E4675"/>
    <w:rsid w:val="002F038A"/>
    <w:rsid w:val="002F07E7"/>
    <w:rsid w:val="002F33E5"/>
    <w:rsid w:val="003005E3"/>
    <w:rsid w:val="00304C29"/>
    <w:rsid w:val="00306111"/>
    <w:rsid w:val="00307BD7"/>
    <w:rsid w:val="003161FE"/>
    <w:rsid w:val="00317D35"/>
    <w:rsid w:val="00325E09"/>
    <w:rsid w:val="00327643"/>
    <w:rsid w:val="00335B90"/>
    <w:rsid w:val="00336273"/>
    <w:rsid w:val="003375AF"/>
    <w:rsid w:val="003450E7"/>
    <w:rsid w:val="003464D0"/>
    <w:rsid w:val="00356F26"/>
    <w:rsid w:val="00362BA4"/>
    <w:rsid w:val="00362C14"/>
    <w:rsid w:val="0036548C"/>
    <w:rsid w:val="00380786"/>
    <w:rsid w:val="00383303"/>
    <w:rsid w:val="0038655A"/>
    <w:rsid w:val="00395A9E"/>
    <w:rsid w:val="0039707E"/>
    <w:rsid w:val="003A0125"/>
    <w:rsid w:val="003A16FE"/>
    <w:rsid w:val="003A2E8E"/>
    <w:rsid w:val="003B22CA"/>
    <w:rsid w:val="003B613F"/>
    <w:rsid w:val="003C2F7C"/>
    <w:rsid w:val="003C2FA5"/>
    <w:rsid w:val="003D100E"/>
    <w:rsid w:val="003E1D33"/>
    <w:rsid w:val="003E3538"/>
    <w:rsid w:val="003E5F94"/>
    <w:rsid w:val="003E64D7"/>
    <w:rsid w:val="003E650C"/>
    <w:rsid w:val="0040106B"/>
    <w:rsid w:val="0040525E"/>
    <w:rsid w:val="00405E09"/>
    <w:rsid w:val="00405E4B"/>
    <w:rsid w:val="004076BC"/>
    <w:rsid w:val="00414D5A"/>
    <w:rsid w:val="00414E3F"/>
    <w:rsid w:val="004168D5"/>
    <w:rsid w:val="00420830"/>
    <w:rsid w:val="00422457"/>
    <w:rsid w:val="0042367C"/>
    <w:rsid w:val="00425A12"/>
    <w:rsid w:val="00425A1E"/>
    <w:rsid w:val="00425C0B"/>
    <w:rsid w:val="00430F43"/>
    <w:rsid w:val="004315E3"/>
    <w:rsid w:val="00440B73"/>
    <w:rsid w:val="0044449E"/>
    <w:rsid w:val="00446D73"/>
    <w:rsid w:val="0045061F"/>
    <w:rsid w:val="00454289"/>
    <w:rsid w:val="0045754C"/>
    <w:rsid w:val="00460290"/>
    <w:rsid w:val="00462B18"/>
    <w:rsid w:val="00463A41"/>
    <w:rsid w:val="00467CE2"/>
    <w:rsid w:val="00481ECC"/>
    <w:rsid w:val="004846A7"/>
    <w:rsid w:val="00485939"/>
    <w:rsid w:val="00485E96"/>
    <w:rsid w:val="00490711"/>
    <w:rsid w:val="0049440D"/>
    <w:rsid w:val="004959ED"/>
    <w:rsid w:val="00496133"/>
    <w:rsid w:val="004970C9"/>
    <w:rsid w:val="004B49C9"/>
    <w:rsid w:val="004C49C2"/>
    <w:rsid w:val="004C4E89"/>
    <w:rsid w:val="004D24A8"/>
    <w:rsid w:val="004D277D"/>
    <w:rsid w:val="004D5A30"/>
    <w:rsid w:val="004E1391"/>
    <w:rsid w:val="004F2896"/>
    <w:rsid w:val="004F3155"/>
    <w:rsid w:val="004F3CAC"/>
    <w:rsid w:val="0050186D"/>
    <w:rsid w:val="0050259F"/>
    <w:rsid w:val="00536FBB"/>
    <w:rsid w:val="00544F5B"/>
    <w:rsid w:val="00546212"/>
    <w:rsid w:val="00555A58"/>
    <w:rsid w:val="0056238B"/>
    <w:rsid w:val="00577302"/>
    <w:rsid w:val="005775BB"/>
    <w:rsid w:val="00580538"/>
    <w:rsid w:val="0058058D"/>
    <w:rsid w:val="0058467A"/>
    <w:rsid w:val="00586430"/>
    <w:rsid w:val="00594A20"/>
    <w:rsid w:val="00596A46"/>
    <w:rsid w:val="005A0936"/>
    <w:rsid w:val="005A0C6C"/>
    <w:rsid w:val="005A1FA9"/>
    <w:rsid w:val="005A74BB"/>
    <w:rsid w:val="005A7EF5"/>
    <w:rsid w:val="005C181C"/>
    <w:rsid w:val="005C4033"/>
    <w:rsid w:val="005C5729"/>
    <w:rsid w:val="005D0965"/>
    <w:rsid w:val="005D1BB2"/>
    <w:rsid w:val="005D1D38"/>
    <w:rsid w:val="005D26E4"/>
    <w:rsid w:val="005D5C0C"/>
    <w:rsid w:val="005D5E07"/>
    <w:rsid w:val="005D7C60"/>
    <w:rsid w:val="005E15A6"/>
    <w:rsid w:val="005E506D"/>
    <w:rsid w:val="005E5262"/>
    <w:rsid w:val="005F6BD9"/>
    <w:rsid w:val="00603321"/>
    <w:rsid w:val="00605AC5"/>
    <w:rsid w:val="00606DAF"/>
    <w:rsid w:val="00621B48"/>
    <w:rsid w:val="0062328C"/>
    <w:rsid w:val="0062591C"/>
    <w:rsid w:val="00633E5A"/>
    <w:rsid w:val="0063525E"/>
    <w:rsid w:val="00636CD2"/>
    <w:rsid w:val="006377F7"/>
    <w:rsid w:val="00644CD3"/>
    <w:rsid w:val="0064792D"/>
    <w:rsid w:val="00650874"/>
    <w:rsid w:val="006520AD"/>
    <w:rsid w:val="0065232D"/>
    <w:rsid w:val="00653337"/>
    <w:rsid w:val="006548FF"/>
    <w:rsid w:val="00656652"/>
    <w:rsid w:val="00662E1E"/>
    <w:rsid w:val="00665F05"/>
    <w:rsid w:val="00670EC6"/>
    <w:rsid w:val="00675F7E"/>
    <w:rsid w:val="00683EB2"/>
    <w:rsid w:val="006856D6"/>
    <w:rsid w:val="00687E8B"/>
    <w:rsid w:val="00690E8A"/>
    <w:rsid w:val="0069296B"/>
    <w:rsid w:val="006935CE"/>
    <w:rsid w:val="00694B1D"/>
    <w:rsid w:val="00694EE8"/>
    <w:rsid w:val="0069530D"/>
    <w:rsid w:val="006A210E"/>
    <w:rsid w:val="006A7B2F"/>
    <w:rsid w:val="006B23E1"/>
    <w:rsid w:val="006B3307"/>
    <w:rsid w:val="006B45BD"/>
    <w:rsid w:val="006C04B3"/>
    <w:rsid w:val="006D51DA"/>
    <w:rsid w:val="006D62CF"/>
    <w:rsid w:val="006E2B82"/>
    <w:rsid w:val="006E70BB"/>
    <w:rsid w:val="006F3D28"/>
    <w:rsid w:val="006F4939"/>
    <w:rsid w:val="007028E4"/>
    <w:rsid w:val="00702BDB"/>
    <w:rsid w:val="00703418"/>
    <w:rsid w:val="007061F4"/>
    <w:rsid w:val="00706445"/>
    <w:rsid w:val="0071022C"/>
    <w:rsid w:val="00712D24"/>
    <w:rsid w:val="00715F47"/>
    <w:rsid w:val="007209F4"/>
    <w:rsid w:val="007246B4"/>
    <w:rsid w:val="007308BD"/>
    <w:rsid w:val="00731319"/>
    <w:rsid w:val="00733376"/>
    <w:rsid w:val="0073569D"/>
    <w:rsid w:val="00735A39"/>
    <w:rsid w:val="00736E7A"/>
    <w:rsid w:val="00737781"/>
    <w:rsid w:val="007412DC"/>
    <w:rsid w:val="0074133F"/>
    <w:rsid w:val="00746C70"/>
    <w:rsid w:val="00751CD7"/>
    <w:rsid w:val="00756D3E"/>
    <w:rsid w:val="00760499"/>
    <w:rsid w:val="007625F8"/>
    <w:rsid w:val="00767B4A"/>
    <w:rsid w:val="007732D7"/>
    <w:rsid w:val="007745CF"/>
    <w:rsid w:val="007838E8"/>
    <w:rsid w:val="00797EAB"/>
    <w:rsid w:val="007A0C76"/>
    <w:rsid w:val="007A2386"/>
    <w:rsid w:val="007A294E"/>
    <w:rsid w:val="007A5D37"/>
    <w:rsid w:val="007A6463"/>
    <w:rsid w:val="007B1CA3"/>
    <w:rsid w:val="007B1F27"/>
    <w:rsid w:val="007B2EE6"/>
    <w:rsid w:val="007B6488"/>
    <w:rsid w:val="007B653E"/>
    <w:rsid w:val="007B6614"/>
    <w:rsid w:val="007B7B99"/>
    <w:rsid w:val="007C1AA0"/>
    <w:rsid w:val="007C3BDC"/>
    <w:rsid w:val="007C77F9"/>
    <w:rsid w:val="007D1620"/>
    <w:rsid w:val="007D21A0"/>
    <w:rsid w:val="007D4CAB"/>
    <w:rsid w:val="007D6E1D"/>
    <w:rsid w:val="007D789D"/>
    <w:rsid w:val="007E3A60"/>
    <w:rsid w:val="007E4BB0"/>
    <w:rsid w:val="007E64A4"/>
    <w:rsid w:val="007E7964"/>
    <w:rsid w:val="007F283F"/>
    <w:rsid w:val="007F4297"/>
    <w:rsid w:val="007F4EC3"/>
    <w:rsid w:val="00801CA1"/>
    <w:rsid w:val="00802507"/>
    <w:rsid w:val="00803DDD"/>
    <w:rsid w:val="00806824"/>
    <w:rsid w:val="00807B9D"/>
    <w:rsid w:val="008117C7"/>
    <w:rsid w:val="00814A81"/>
    <w:rsid w:val="00821D3D"/>
    <w:rsid w:val="008231F8"/>
    <w:rsid w:val="0082397F"/>
    <w:rsid w:val="0082608D"/>
    <w:rsid w:val="008317A5"/>
    <w:rsid w:val="00831D99"/>
    <w:rsid w:val="0084233B"/>
    <w:rsid w:val="008436AD"/>
    <w:rsid w:val="00843AF9"/>
    <w:rsid w:val="00844D58"/>
    <w:rsid w:val="00845E0F"/>
    <w:rsid w:val="008463FB"/>
    <w:rsid w:val="00851857"/>
    <w:rsid w:val="0086271D"/>
    <w:rsid w:val="0087190F"/>
    <w:rsid w:val="008B0566"/>
    <w:rsid w:val="008B1EE6"/>
    <w:rsid w:val="008B2958"/>
    <w:rsid w:val="008B2B81"/>
    <w:rsid w:val="008C23C7"/>
    <w:rsid w:val="008C665C"/>
    <w:rsid w:val="008D26AD"/>
    <w:rsid w:val="008E52EB"/>
    <w:rsid w:val="008E5E47"/>
    <w:rsid w:val="008E6B69"/>
    <w:rsid w:val="008F0D6E"/>
    <w:rsid w:val="00900C9C"/>
    <w:rsid w:val="00901B39"/>
    <w:rsid w:val="0090462F"/>
    <w:rsid w:val="00927DD5"/>
    <w:rsid w:val="009316C7"/>
    <w:rsid w:val="00932C02"/>
    <w:rsid w:val="009355EF"/>
    <w:rsid w:val="0094428F"/>
    <w:rsid w:val="00945685"/>
    <w:rsid w:val="0095323F"/>
    <w:rsid w:val="00954059"/>
    <w:rsid w:val="009556C3"/>
    <w:rsid w:val="00957897"/>
    <w:rsid w:val="0096495D"/>
    <w:rsid w:val="009666D3"/>
    <w:rsid w:val="0097092B"/>
    <w:rsid w:val="00971662"/>
    <w:rsid w:val="00977831"/>
    <w:rsid w:val="00982BC6"/>
    <w:rsid w:val="009875DD"/>
    <w:rsid w:val="00995F0B"/>
    <w:rsid w:val="009B0D81"/>
    <w:rsid w:val="009B7694"/>
    <w:rsid w:val="009C3EA1"/>
    <w:rsid w:val="009C4C6A"/>
    <w:rsid w:val="009C6B2E"/>
    <w:rsid w:val="009C6C18"/>
    <w:rsid w:val="009D290E"/>
    <w:rsid w:val="009D339D"/>
    <w:rsid w:val="009E1D12"/>
    <w:rsid w:val="009E1F0F"/>
    <w:rsid w:val="009E2DAD"/>
    <w:rsid w:val="009F3B04"/>
    <w:rsid w:val="00A03D91"/>
    <w:rsid w:val="00A07C2A"/>
    <w:rsid w:val="00A11379"/>
    <w:rsid w:val="00A12099"/>
    <w:rsid w:val="00A12A66"/>
    <w:rsid w:val="00A2548B"/>
    <w:rsid w:val="00A2685D"/>
    <w:rsid w:val="00A33FBD"/>
    <w:rsid w:val="00A37C09"/>
    <w:rsid w:val="00A45026"/>
    <w:rsid w:val="00A52544"/>
    <w:rsid w:val="00A52BF3"/>
    <w:rsid w:val="00A56213"/>
    <w:rsid w:val="00A56949"/>
    <w:rsid w:val="00A62F4F"/>
    <w:rsid w:val="00A63783"/>
    <w:rsid w:val="00A63ED1"/>
    <w:rsid w:val="00A653BF"/>
    <w:rsid w:val="00A67EFB"/>
    <w:rsid w:val="00A71C9D"/>
    <w:rsid w:val="00A82068"/>
    <w:rsid w:val="00A84060"/>
    <w:rsid w:val="00A9288D"/>
    <w:rsid w:val="00A94B08"/>
    <w:rsid w:val="00A94D85"/>
    <w:rsid w:val="00AA4A36"/>
    <w:rsid w:val="00AB152A"/>
    <w:rsid w:val="00AC0BB0"/>
    <w:rsid w:val="00AD2E22"/>
    <w:rsid w:val="00AD412D"/>
    <w:rsid w:val="00AD4F1C"/>
    <w:rsid w:val="00AD4FED"/>
    <w:rsid w:val="00AF0C4A"/>
    <w:rsid w:val="00B05E13"/>
    <w:rsid w:val="00B07827"/>
    <w:rsid w:val="00B12AB3"/>
    <w:rsid w:val="00B152FC"/>
    <w:rsid w:val="00B16FB8"/>
    <w:rsid w:val="00B24705"/>
    <w:rsid w:val="00B37F32"/>
    <w:rsid w:val="00B4297B"/>
    <w:rsid w:val="00B46116"/>
    <w:rsid w:val="00B52302"/>
    <w:rsid w:val="00B71DAB"/>
    <w:rsid w:val="00B72C7E"/>
    <w:rsid w:val="00B826E2"/>
    <w:rsid w:val="00B87145"/>
    <w:rsid w:val="00BA139E"/>
    <w:rsid w:val="00BA4EEB"/>
    <w:rsid w:val="00BA52B7"/>
    <w:rsid w:val="00BA56D1"/>
    <w:rsid w:val="00BB38FC"/>
    <w:rsid w:val="00BB6035"/>
    <w:rsid w:val="00BC1124"/>
    <w:rsid w:val="00BC34A7"/>
    <w:rsid w:val="00BC51E2"/>
    <w:rsid w:val="00BD0E61"/>
    <w:rsid w:val="00BD26EB"/>
    <w:rsid w:val="00BD28BA"/>
    <w:rsid w:val="00BE35E3"/>
    <w:rsid w:val="00BE3965"/>
    <w:rsid w:val="00C04633"/>
    <w:rsid w:val="00C0768B"/>
    <w:rsid w:val="00C108F6"/>
    <w:rsid w:val="00C13DE2"/>
    <w:rsid w:val="00C15DC1"/>
    <w:rsid w:val="00C16D94"/>
    <w:rsid w:val="00C235B4"/>
    <w:rsid w:val="00C3177E"/>
    <w:rsid w:val="00C33309"/>
    <w:rsid w:val="00C37F6D"/>
    <w:rsid w:val="00C42C91"/>
    <w:rsid w:val="00C47EDB"/>
    <w:rsid w:val="00C52D10"/>
    <w:rsid w:val="00C61D28"/>
    <w:rsid w:val="00C61F91"/>
    <w:rsid w:val="00C6276B"/>
    <w:rsid w:val="00C716A7"/>
    <w:rsid w:val="00C71CDE"/>
    <w:rsid w:val="00C72AE8"/>
    <w:rsid w:val="00C87C4C"/>
    <w:rsid w:val="00C90C98"/>
    <w:rsid w:val="00CA6517"/>
    <w:rsid w:val="00CA7331"/>
    <w:rsid w:val="00CC10E7"/>
    <w:rsid w:val="00CC7C87"/>
    <w:rsid w:val="00CD29BA"/>
    <w:rsid w:val="00CD742C"/>
    <w:rsid w:val="00CE2795"/>
    <w:rsid w:val="00CE3120"/>
    <w:rsid w:val="00CE34A5"/>
    <w:rsid w:val="00CE39B2"/>
    <w:rsid w:val="00CE7CBD"/>
    <w:rsid w:val="00CF0A28"/>
    <w:rsid w:val="00CF1BD3"/>
    <w:rsid w:val="00CF6B15"/>
    <w:rsid w:val="00D016FE"/>
    <w:rsid w:val="00D07E36"/>
    <w:rsid w:val="00D10BD9"/>
    <w:rsid w:val="00D10C0B"/>
    <w:rsid w:val="00D134CB"/>
    <w:rsid w:val="00D15770"/>
    <w:rsid w:val="00D26E47"/>
    <w:rsid w:val="00D33385"/>
    <w:rsid w:val="00D34C57"/>
    <w:rsid w:val="00D35C87"/>
    <w:rsid w:val="00D46981"/>
    <w:rsid w:val="00D50236"/>
    <w:rsid w:val="00D53F7A"/>
    <w:rsid w:val="00D55D82"/>
    <w:rsid w:val="00D711AE"/>
    <w:rsid w:val="00D75AF0"/>
    <w:rsid w:val="00D83D6D"/>
    <w:rsid w:val="00D87A32"/>
    <w:rsid w:val="00D9126C"/>
    <w:rsid w:val="00D91D32"/>
    <w:rsid w:val="00D925DB"/>
    <w:rsid w:val="00DA106D"/>
    <w:rsid w:val="00DA27A1"/>
    <w:rsid w:val="00DC1EF7"/>
    <w:rsid w:val="00DD173A"/>
    <w:rsid w:val="00DD415C"/>
    <w:rsid w:val="00DD48A8"/>
    <w:rsid w:val="00DD604B"/>
    <w:rsid w:val="00DE2716"/>
    <w:rsid w:val="00DE32A1"/>
    <w:rsid w:val="00DE6573"/>
    <w:rsid w:val="00DF3A53"/>
    <w:rsid w:val="00E07FEA"/>
    <w:rsid w:val="00E12FEE"/>
    <w:rsid w:val="00E15541"/>
    <w:rsid w:val="00E15732"/>
    <w:rsid w:val="00E16E89"/>
    <w:rsid w:val="00E26781"/>
    <w:rsid w:val="00E315E3"/>
    <w:rsid w:val="00E514E7"/>
    <w:rsid w:val="00E556C8"/>
    <w:rsid w:val="00E55A2B"/>
    <w:rsid w:val="00E61325"/>
    <w:rsid w:val="00E657BF"/>
    <w:rsid w:val="00E66B67"/>
    <w:rsid w:val="00E76AED"/>
    <w:rsid w:val="00E9352A"/>
    <w:rsid w:val="00E94B02"/>
    <w:rsid w:val="00EA04FB"/>
    <w:rsid w:val="00EA06D9"/>
    <w:rsid w:val="00EA0815"/>
    <w:rsid w:val="00EA24FA"/>
    <w:rsid w:val="00EB195B"/>
    <w:rsid w:val="00EB2A68"/>
    <w:rsid w:val="00EB7250"/>
    <w:rsid w:val="00EC3AEB"/>
    <w:rsid w:val="00EC5C68"/>
    <w:rsid w:val="00EC6439"/>
    <w:rsid w:val="00ED0A47"/>
    <w:rsid w:val="00ED1C14"/>
    <w:rsid w:val="00ED2536"/>
    <w:rsid w:val="00F04A48"/>
    <w:rsid w:val="00F05B6C"/>
    <w:rsid w:val="00F11031"/>
    <w:rsid w:val="00F113C2"/>
    <w:rsid w:val="00F133AD"/>
    <w:rsid w:val="00F17A40"/>
    <w:rsid w:val="00F20ED7"/>
    <w:rsid w:val="00F25A3A"/>
    <w:rsid w:val="00F25CAC"/>
    <w:rsid w:val="00F27D06"/>
    <w:rsid w:val="00F3044D"/>
    <w:rsid w:val="00F30696"/>
    <w:rsid w:val="00F30A9F"/>
    <w:rsid w:val="00F3417D"/>
    <w:rsid w:val="00F40D97"/>
    <w:rsid w:val="00F45A8F"/>
    <w:rsid w:val="00F45D0B"/>
    <w:rsid w:val="00F50D50"/>
    <w:rsid w:val="00F5264D"/>
    <w:rsid w:val="00F54C0A"/>
    <w:rsid w:val="00F57DA5"/>
    <w:rsid w:val="00F63EF1"/>
    <w:rsid w:val="00F64382"/>
    <w:rsid w:val="00F66C10"/>
    <w:rsid w:val="00F809AB"/>
    <w:rsid w:val="00F80F3E"/>
    <w:rsid w:val="00F8524D"/>
    <w:rsid w:val="00F86E10"/>
    <w:rsid w:val="00F94141"/>
    <w:rsid w:val="00F94820"/>
    <w:rsid w:val="00F94EDE"/>
    <w:rsid w:val="00F94F2D"/>
    <w:rsid w:val="00F965D7"/>
    <w:rsid w:val="00FB3426"/>
    <w:rsid w:val="00FC2BE9"/>
    <w:rsid w:val="00FC7F0E"/>
    <w:rsid w:val="00FD64F2"/>
    <w:rsid w:val="00FD7369"/>
    <w:rsid w:val="00FE196C"/>
    <w:rsid w:val="00FE54CD"/>
    <w:rsid w:val="00FE6B1D"/>
    <w:rsid w:val="00FF0284"/>
    <w:rsid w:val="00FF3678"/>
    <w:rsid w:val="00FF5F2B"/>
    <w:rsid w:val="143CE0B4"/>
    <w:rsid w:val="178C6877"/>
    <w:rsid w:val="6362E0BC"/>
    <w:rsid w:val="7A59B98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FF197049-C1D7-406E-85C6-1A05D408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rPr>
      <w:lang w:val="en-GB"/>
    </w:rPr>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22382762">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934237839">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2034895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brizio@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a@mindthepop.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iegexpo.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edett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120D0-A543-4D2D-91D2-99A90C6D118D}">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2.xml><?xml version="1.0" encoding="utf-8"?>
<ds:datastoreItem xmlns:ds="http://schemas.openxmlformats.org/officeDocument/2006/customXml" ds:itemID="{398A3238-E5A7-4626-B897-26F72EBD5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AE033-F6D8-4FD0-8E70-252E4F7A4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1129</Words>
  <Characters>6745</Characters>
  <Application>Microsoft Office Word</Application>
  <DocSecurity>0</DocSecurity>
  <Lines>100</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3</cp:revision>
  <cp:lastPrinted>2025-12-11T07:32:00Z</cp:lastPrinted>
  <dcterms:created xsi:type="dcterms:W3CDTF">2025-12-22T14:13:00Z</dcterms:created>
  <dcterms:modified xsi:type="dcterms:W3CDTF">2025-12-22T14:38:00Z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